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42AC6" w14:textId="77777777" w:rsidR="0012049F" w:rsidRDefault="00E64565" w:rsidP="00E803F3">
      <w:pPr>
        <w:pStyle w:val="Title"/>
      </w:pPr>
      <w:bookmarkStart w:id="0" w:name="_GoBack"/>
      <w:bookmarkEnd w:id="0"/>
      <w:r w:rsidRPr="00E64565">
        <w:rPr>
          <w:rFonts w:eastAsia="Times New Roman"/>
          <w:lang w:eastAsia="en-GB"/>
        </w:rPr>
        <w:t xml:space="preserve">Paediatric Dentistry Specialty Training </w:t>
      </w:r>
      <w:r w:rsidRPr="00E803F3">
        <w:t>Syllabus</w:t>
      </w:r>
    </w:p>
    <w:sdt>
      <w:sdtPr>
        <w:rPr>
          <w:rFonts w:asciiTheme="minorHAnsi" w:eastAsiaTheme="minorEastAsia" w:hAnsiTheme="minorHAnsi" w:cstheme="minorBidi"/>
          <w:color w:val="auto"/>
          <w:kern w:val="2"/>
          <w:sz w:val="22"/>
          <w:szCs w:val="22"/>
          <w:lang w:val="en-GB"/>
          <w14:ligatures w14:val="standardContextual"/>
        </w:rPr>
        <w:id w:val="1356528741"/>
        <w:docPartObj>
          <w:docPartGallery w:val="Table of Contents"/>
          <w:docPartUnique/>
        </w:docPartObj>
      </w:sdtPr>
      <w:sdtEndPr/>
      <w:sdtContent>
        <w:p w14:paraId="731EE9FC" w14:textId="2CA36182" w:rsidR="0012049F" w:rsidRDefault="0012049F">
          <w:pPr>
            <w:pStyle w:val="TOCHeading"/>
          </w:pPr>
          <w:r>
            <w:t>Contents</w:t>
          </w:r>
        </w:p>
        <w:p w14:paraId="1DAEEF20" w14:textId="775AD68E" w:rsidR="00A228AB" w:rsidRDefault="3E9695DC">
          <w:pPr>
            <w:pStyle w:val="TOC1"/>
            <w:tabs>
              <w:tab w:val="right" w:leader="dot" w:pos="9016"/>
            </w:tabs>
            <w:rPr>
              <w:rFonts w:eastAsiaTheme="minorEastAsia"/>
              <w:noProof/>
              <w:sz w:val="24"/>
              <w:szCs w:val="24"/>
              <w:lang w:eastAsia="en-GB"/>
            </w:rPr>
          </w:pPr>
          <w:r>
            <w:fldChar w:fldCharType="begin"/>
          </w:r>
          <w:r w:rsidR="0012049F">
            <w:instrText>TOC \o "1-3" \z \u \h</w:instrText>
          </w:r>
          <w:r>
            <w:fldChar w:fldCharType="separate"/>
          </w:r>
          <w:hyperlink w:anchor="_Toc192154937" w:history="1">
            <w:r w:rsidR="00A228AB" w:rsidRPr="009A73F9">
              <w:rPr>
                <w:rStyle w:val="Hyperlink"/>
                <w:noProof/>
              </w:rPr>
              <w:t>Introduction</w:t>
            </w:r>
            <w:r w:rsidR="00A228AB">
              <w:rPr>
                <w:noProof/>
                <w:webHidden/>
              </w:rPr>
              <w:tab/>
            </w:r>
            <w:r w:rsidR="00A228AB">
              <w:rPr>
                <w:noProof/>
                <w:webHidden/>
              </w:rPr>
              <w:fldChar w:fldCharType="begin"/>
            </w:r>
            <w:r w:rsidR="00A228AB">
              <w:rPr>
                <w:noProof/>
                <w:webHidden/>
              </w:rPr>
              <w:instrText xml:space="preserve"> PAGEREF _Toc192154937 \h </w:instrText>
            </w:r>
            <w:r w:rsidR="00A228AB">
              <w:rPr>
                <w:noProof/>
                <w:webHidden/>
              </w:rPr>
            </w:r>
            <w:r w:rsidR="00A228AB">
              <w:rPr>
                <w:noProof/>
                <w:webHidden/>
              </w:rPr>
              <w:fldChar w:fldCharType="separate"/>
            </w:r>
            <w:r w:rsidR="00A228AB">
              <w:rPr>
                <w:noProof/>
                <w:webHidden/>
              </w:rPr>
              <w:t>2</w:t>
            </w:r>
            <w:r w:rsidR="00A228AB">
              <w:rPr>
                <w:noProof/>
                <w:webHidden/>
              </w:rPr>
              <w:fldChar w:fldCharType="end"/>
            </w:r>
          </w:hyperlink>
        </w:p>
        <w:p w14:paraId="5B185852" w14:textId="5DACE043" w:rsidR="00A228AB" w:rsidRDefault="007C6C73">
          <w:pPr>
            <w:pStyle w:val="TOC2"/>
            <w:tabs>
              <w:tab w:val="right" w:leader="dot" w:pos="9016"/>
            </w:tabs>
            <w:rPr>
              <w:rFonts w:eastAsiaTheme="minorEastAsia"/>
              <w:noProof/>
              <w:sz w:val="24"/>
              <w:szCs w:val="24"/>
              <w:lang w:eastAsia="en-GB"/>
            </w:rPr>
          </w:pPr>
          <w:hyperlink w:anchor="_Toc192154938" w:history="1">
            <w:r w:rsidR="00A228AB" w:rsidRPr="009A73F9">
              <w:rPr>
                <w:rStyle w:val="Hyperlink"/>
                <w:rFonts w:eastAsia="Times New Roman"/>
                <w:noProof/>
                <w:lang w:eastAsia="en-GB"/>
              </w:rPr>
              <w:t xml:space="preserve">Why is a </w:t>
            </w:r>
            <w:r w:rsidR="00A228AB" w:rsidRPr="009A73F9">
              <w:rPr>
                <w:rStyle w:val="Hyperlink"/>
                <w:noProof/>
              </w:rPr>
              <w:t>training</w:t>
            </w:r>
            <w:r w:rsidR="00A228AB" w:rsidRPr="009A73F9">
              <w:rPr>
                <w:rStyle w:val="Hyperlink"/>
                <w:rFonts w:eastAsia="Times New Roman"/>
                <w:noProof/>
                <w:lang w:eastAsia="en-GB"/>
              </w:rPr>
              <w:t xml:space="preserve"> syllabus needed?</w:t>
            </w:r>
            <w:r w:rsidR="00A228AB">
              <w:rPr>
                <w:noProof/>
                <w:webHidden/>
              </w:rPr>
              <w:tab/>
            </w:r>
            <w:r w:rsidR="00A228AB">
              <w:rPr>
                <w:noProof/>
                <w:webHidden/>
              </w:rPr>
              <w:fldChar w:fldCharType="begin"/>
            </w:r>
            <w:r w:rsidR="00A228AB">
              <w:rPr>
                <w:noProof/>
                <w:webHidden/>
              </w:rPr>
              <w:instrText xml:space="preserve"> PAGEREF _Toc192154938 \h </w:instrText>
            </w:r>
            <w:r w:rsidR="00A228AB">
              <w:rPr>
                <w:noProof/>
                <w:webHidden/>
              </w:rPr>
            </w:r>
            <w:r w:rsidR="00A228AB">
              <w:rPr>
                <w:noProof/>
                <w:webHidden/>
              </w:rPr>
              <w:fldChar w:fldCharType="separate"/>
            </w:r>
            <w:r w:rsidR="00A228AB">
              <w:rPr>
                <w:noProof/>
                <w:webHidden/>
              </w:rPr>
              <w:t>2</w:t>
            </w:r>
            <w:r w:rsidR="00A228AB">
              <w:rPr>
                <w:noProof/>
                <w:webHidden/>
              </w:rPr>
              <w:fldChar w:fldCharType="end"/>
            </w:r>
          </w:hyperlink>
        </w:p>
        <w:p w14:paraId="50011662" w14:textId="661BB4E5" w:rsidR="00A228AB" w:rsidRDefault="007C6C73">
          <w:pPr>
            <w:pStyle w:val="TOC2"/>
            <w:tabs>
              <w:tab w:val="right" w:leader="dot" w:pos="9016"/>
            </w:tabs>
            <w:rPr>
              <w:rFonts w:eastAsiaTheme="minorEastAsia"/>
              <w:noProof/>
              <w:sz w:val="24"/>
              <w:szCs w:val="24"/>
              <w:lang w:eastAsia="en-GB"/>
            </w:rPr>
          </w:pPr>
          <w:hyperlink w:anchor="_Toc192154939" w:history="1">
            <w:r w:rsidR="00A228AB" w:rsidRPr="009A73F9">
              <w:rPr>
                <w:rStyle w:val="Hyperlink"/>
                <w:rFonts w:eastAsia="Times New Roman"/>
                <w:noProof/>
                <w:lang w:eastAsia="en-GB"/>
              </w:rPr>
              <w:t>Principles of the 4-</w:t>
            </w:r>
            <w:r w:rsidR="00A228AB" w:rsidRPr="009A73F9">
              <w:rPr>
                <w:rStyle w:val="Hyperlink"/>
                <w:noProof/>
              </w:rPr>
              <w:t>Year</w:t>
            </w:r>
            <w:r w:rsidR="00A228AB" w:rsidRPr="009A73F9">
              <w:rPr>
                <w:rStyle w:val="Hyperlink"/>
                <w:rFonts w:eastAsia="Times New Roman"/>
                <w:noProof/>
                <w:lang w:eastAsia="en-GB"/>
              </w:rPr>
              <w:t xml:space="preserve"> Training Programme</w:t>
            </w:r>
            <w:r w:rsidR="00A228AB">
              <w:rPr>
                <w:noProof/>
                <w:webHidden/>
              </w:rPr>
              <w:tab/>
            </w:r>
            <w:r w:rsidR="00A228AB">
              <w:rPr>
                <w:noProof/>
                <w:webHidden/>
              </w:rPr>
              <w:fldChar w:fldCharType="begin"/>
            </w:r>
            <w:r w:rsidR="00A228AB">
              <w:rPr>
                <w:noProof/>
                <w:webHidden/>
              </w:rPr>
              <w:instrText xml:space="preserve"> PAGEREF _Toc192154939 \h </w:instrText>
            </w:r>
            <w:r w:rsidR="00A228AB">
              <w:rPr>
                <w:noProof/>
                <w:webHidden/>
              </w:rPr>
            </w:r>
            <w:r w:rsidR="00A228AB">
              <w:rPr>
                <w:noProof/>
                <w:webHidden/>
              </w:rPr>
              <w:fldChar w:fldCharType="separate"/>
            </w:r>
            <w:r w:rsidR="00A228AB">
              <w:rPr>
                <w:noProof/>
                <w:webHidden/>
              </w:rPr>
              <w:t>2</w:t>
            </w:r>
            <w:r w:rsidR="00A228AB">
              <w:rPr>
                <w:noProof/>
                <w:webHidden/>
              </w:rPr>
              <w:fldChar w:fldCharType="end"/>
            </w:r>
          </w:hyperlink>
        </w:p>
        <w:p w14:paraId="54C48A36" w14:textId="3CB2BEA5" w:rsidR="00A228AB" w:rsidRDefault="007C6C73">
          <w:pPr>
            <w:pStyle w:val="TOC2"/>
            <w:tabs>
              <w:tab w:val="right" w:leader="dot" w:pos="9016"/>
            </w:tabs>
            <w:rPr>
              <w:rFonts w:eastAsiaTheme="minorEastAsia"/>
              <w:noProof/>
              <w:sz w:val="24"/>
              <w:szCs w:val="24"/>
              <w:lang w:eastAsia="en-GB"/>
            </w:rPr>
          </w:pPr>
          <w:hyperlink w:anchor="_Toc192154940" w:history="1">
            <w:r w:rsidR="00A228AB" w:rsidRPr="009A73F9">
              <w:rPr>
                <w:rStyle w:val="Hyperlink"/>
                <w:rFonts w:eastAsia="Times New Roman"/>
                <w:noProof/>
                <w:lang w:eastAsia="en-GB"/>
              </w:rPr>
              <w:t xml:space="preserve">Entry to Training and </w:t>
            </w:r>
            <w:r w:rsidR="00A228AB" w:rsidRPr="009A73F9">
              <w:rPr>
                <w:rStyle w:val="Hyperlink"/>
                <w:noProof/>
              </w:rPr>
              <w:t>Training</w:t>
            </w:r>
            <w:r w:rsidR="00A228AB" w:rsidRPr="009A73F9">
              <w:rPr>
                <w:rStyle w:val="Hyperlink"/>
                <w:rFonts w:eastAsia="Times New Roman"/>
                <w:noProof/>
                <w:lang w:eastAsia="en-GB"/>
              </w:rPr>
              <w:t xml:space="preserve"> Progression</w:t>
            </w:r>
            <w:r w:rsidR="00A228AB">
              <w:rPr>
                <w:noProof/>
                <w:webHidden/>
              </w:rPr>
              <w:tab/>
            </w:r>
            <w:r w:rsidR="00A228AB">
              <w:rPr>
                <w:noProof/>
                <w:webHidden/>
              </w:rPr>
              <w:fldChar w:fldCharType="begin"/>
            </w:r>
            <w:r w:rsidR="00A228AB">
              <w:rPr>
                <w:noProof/>
                <w:webHidden/>
              </w:rPr>
              <w:instrText xml:space="preserve"> PAGEREF _Toc192154940 \h </w:instrText>
            </w:r>
            <w:r w:rsidR="00A228AB">
              <w:rPr>
                <w:noProof/>
                <w:webHidden/>
              </w:rPr>
            </w:r>
            <w:r w:rsidR="00A228AB">
              <w:rPr>
                <w:noProof/>
                <w:webHidden/>
              </w:rPr>
              <w:fldChar w:fldCharType="separate"/>
            </w:r>
            <w:r w:rsidR="00A228AB">
              <w:rPr>
                <w:noProof/>
                <w:webHidden/>
              </w:rPr>
              <w:t>3</w:t>
            </w:r>
            <w:r w:rsidR="00A228AB">
              <w:rPr>
                <w:noProof/>
                <w:webHidden/>
              </w:rPr>
              <w:fldChar w:fldCharType="end"/>
            </w:r>
          </w:hyperlink>
        </w:p>
        <w:p w14:paraId="12F726F1" w14:textId="0CC5FC46" w:rsidR="00A228AB" w:rsidRDefault="007C6C73">
          <w:pPr>
            <w:pStyle w:val="TOC2"/>
            <w:tabs>
              <w:tab w:val="right" w:leader="dot" w:pos="9016"/>
            </w:tabs>
            <w:rPr>
              <w:rFonts w:eastAsiaTheme="minorEastAsia"/>
              <w:noProof/>
              <w:sz w:val="24"/>
              <w:szCs w:val="24"/>
              <w:lang w:eastAsia="en-GB"/>
            </w:rPr>
          </w:pPr>
          <w:hyperlink w:anchor="_Toc192154941" w:history="1">
            <w:r w:rsidR="00A228AB" w:rsidRPr="009A73F9">
              <w:rPr>
                <w:rStyle w:val="Hyperlink"/>
                <w:rFonts w:eastAsia="Times New Roman"/>
                <w:noProof/>
                <w:lang w:eastAsia="en-GB"/>
              </w:rPr>
              <w:t xml:space="preserve">Structure of Training </w:t>
            </w:r>
            <w:r w:rsidR="00A228AB" w:rsidRPr="009A73F9">
              <w:rPr>
                <w:rStyle w:val="Hyperlink"/>
                <w:noProof/>
              </w:rPr>
              <w:t>Programmes</w:t>
            </w:r>
            <w:r w:rsidR="00A228AB">
              <w:rPr>
                <w:noProof/>
                <w:webHidden/>
              </w:rPr>
              <w:tab/>
            </w:r>
            <w:r w:rsidR="00A228AB">
              <w:rPr>
                <w:noProof/>
                <w:webHidden/>
              </w:rPr>
              <w:fldChar w:fldCharType="begin"/>
            </w:r>
            <w:r w:rsidR="00A228AB">
              <w:rPr>
                <w:noProof/>
                <w:webHidden/>
              </w:rPr>
              <w:instrText xml:space="preserve"> PAGEREF _Toc192154941 \h </w:instrText>
            </w:r>
            <w:r w:rsidR="00A228AB">
              <w:rPr>
                <w:noProof/>
                <w:webHidden/>
              </w:rPr>
            </w:r>
            <w:r w:rsidR="00A228AB">
              <w:rPr>
                <w:noProof/>
                <w:webHidden/>
              </w:rPr>
              <w:fldChar w:fldCharType="separate"/>
            </w:r>
            <w:r w:rsidR="00A228AB">
              <w:rPr>
                <w:noProof/>
                <w:webHidden/>
              </w:rPr>
              <w:t>3</w:t>
            </w:r>
            <w:r w:rsidR="00A228AB">
              <w:rPr>
                <w:noProof/>
                <w:webHidden/>
              </w:rPr>
              <w:fldChar w:fldCharType="end"/>
            </w:r>
          </w:hyperlink>
        </w:p>
        <w:p w14:paraId="2E9D9F8D" w14:textId="12C490DF" w:rsidR="00A228AB" w:rsidRDefault="007C6C73">
          <w:pPr>
            <w:pStyle w:val="TOC2"/>
            <w:tabs>
              <w:tab w:val="right" w:leader="dot" w:pos="9016"/>
            </w:tabs>
            <w:rPr>
              <w:rFonts w:eastAsiaTheme="minorEastAsia"/>
              <w:noProof/>
              <w:sz w:val="24"/>
              <w:szCs w:val="24"/>
              <w:lang w:eastAsia="en-GB"/>
            </w:rPr>
          </w:pPr>
          <w:hyperlink w:anchor="_Toc192154942" w:history="1">
            <w:r w:rsidR="00A228AB" w:rsidRPr="009A73F9">
              <w:rPr>
                <w:rStyle w:val="Hyperlink"/>
                <w:rFonts w:eastAsia="Times New Roman"/>
                <w:noProof/>
                <w:lang w:eastAsia="en-GB"/>
              </w:rPr>
              <w:t xml:space="preserve">Weekly </w:t>
            </w:r>
            <w:r w:rsidR="00A228AB" w:rsidRPr="009A73F9">
              <w:rPr>
                <w:rStyle w:val="Hyperlink"/>
                <w:noProof/>
              </w:rPr>
              <w:t>Timetables</w:t>
            </w:r>
            <w:r w:rsidR="00A228AB">
              <w:rPr>
                <w:noProof/>
                <w:webHidden/>
              </w:rPr>
              <w:tab/>
            </w:r>
            <w:r w:rsidR="00A228AB">
              <w:rPr>
                <w:noProof/>
                <w:webHidden/>
              </w:rPr>
              <w:fldChar w:fldCharType="begin"/>
            </w:r>
            <w:r w:rsidR="00A228AB">
              <w:rPr>
                <w:noProof/>
                <w:webHidden/>
              </w:rPr>
              <w:instrText xml:space="preserve"> PAGEREF _Toc192154942 \h </w:instrText>
            </w:r>
            <w:r w:rsidR="00A228AB">
              <w:rPr>
                <w:noProof/>
                <w:webHidden/>
              </w:rPr>
            </w:r>
            <w:r w:rsidR="00A228AB">
              <w:rPr>
                <w:noProof/>
                <w:webHidden/>
              </w:rPr>
              <w:fldChar w:fldCharType="separate"/>
            </w:r>
            <w:r w:rsidR="00A228AB">
              <w:rPr>
                <w:noProof/>
                <w:webHidden/>
              </w:rPr>
              <w:t>3</w:t>
            </w:r>
            <w:r w:rsidR="00A228AB">
              <w:rPr>
                <w:noProof/>
                <w:webHidden/>
              </w:rPr>
              <w:fldChar w:fldCharType="end"/>
            </w:r>
          </w:hyperlink>
        </w:p>
        <w:p w14:paraId="6FFEC04F" w14:textId="27CBFA1C" w:rsidR="00A228AB" w:rsidRDefault="007C6C73">
          <w:pPr>
            <w:pStyle w:val="TOC2"/>
            <w:tabs>
              <w:tab w:val="right" w:leader="dot" w:pos="9016"/>
            </w:tabs>
            <w:rPr>
              <w:rFonts w:eastAsiaTheme="minorEastAsia"/>
              <w:noProof/>
              <w:sz w:val="24"/>
              <w:szCs w:val="24"/>
              <w:lang w:eastAsia="en-GB"/>
            </w:rPr>
          </w:pPr>
          <w:hyperlink w:anchor="_Toc192154943" w:history="1">
            <w:r w:rsidR="00A228AB" w:rsidRPr="009A73F9">
              <w:rPr>
                <w:rStyle w:val="Hyperlink"/>
                <w:noProof/>
              </w:rPr>
              <w:t>Facilities</w:t>
            </w:r>
            <w:r w:rsidR="00A228AB">
              <w:rPr>
                <w:noProof/>
                <w:webHidden/>
              </w:rPr>
              <w:tab/>
            </w:r>
            <w:r w:rsidR="00A228AB">
              <w:rPr>
                <w:noProof/>
                <w:webHidden/>
              </w:rPr>
              <w:fldChar w:fldCharType="begin"/>
            </w:r>
            <w:r w:rsidR="00A228AB">
              <w:rPr>
                <w:noProof/>
                <w:webHidden/>
              </w:rPr>
              <w:instrText xml:space="preserve"> PAGEREF _Toc192154943 \h </w:instrText>
            </w:r>
            <w:r w:rsidR="00A228AB">
              <w:rPr>
                <w:noProof/>
                <w:webHidden/>
              </w:rPr>
            </w:r>
            <w:r w:rsidR="00A228AB">
              <w:rPr>
                <w:noProof/>
                <w:webHidden/>
              </w:rPr>
              <w:fldChar w:fldCharType="separate"/>
            </w:r>
            <w:r w:rsidR="00A228AB">
              <w:rPr>
                <w:noProof/>
                <w:webHidden/>
              </w:rPr>
              <w:t>3</w:t>
            </w:r>
            <w:r w:rsidR="00A228AB">
              <w:rPr>
                <w:noProof/>
                <w:webHidden/>
              </w:rPr>
              <w:fldChar w:fldCharType="end"/>
            </w:r>
          </w:hyperlink>
        </w:p>
        <w:p w14:paraId="1B24799B" w14:textId="480AB3A7" w:rsidR="00A228AB" w:rsidRDefault="007C6C73">
          <w:pPr>
            <w:pStyle w:val="TOC2"/>
            <w:tabs>
              <w:tab w:val="right" w:leader="dot" w:pos="9016"/>
            </w:tabs>
            <w:rPr>
              <w:rFonts w:eastAsiaTheme="minorEastAsia"/>
              <w:noProof/>
              <w:sz w:val="24"/>
              <w:szCs w:val="24"/>
              <w:lang w:eastAsia="en-GB"/>
            </w:rPr>
          </w:pPr>
          <w:hyperlink w:anchor="_Toc192154944" w:history="1">
            <w:r w:rsidR="00A228AB" w:rsidRPr="009A73F9">
              <w:rPr>
                <w:rStyle w:val="Hyperlink"/>
                <w:noProof/>
                <w:lang w:eastAsia="en-GB"/>
              </w:rPr>
              <w:t>Supervision</w:t>
            </w:r>
            <w:r w:rsidR="00A228AB">
              <w:rPr>
                <w:noProof/>
                <w:webHidden/>
              </w:rPr>
              <w:tab/>
            </w:r>
            <w:r w:rsidR="00A228AB">
              <w:rPr>
                <w:noProof/>
                <w:webHidden/>
              </w:rPr>
              <w:fldChar w:fldCharType="begin"/>
            </w:r>
            <w:r w:rsidR="00A228AB">
              <w:rPr>
                <w:noProof/>
                <w:webHidden/>
              </w:rPr>
              <w:instrText xml:space="preserve"> PAGEREF _Toc192154944 \h </w:instrText>
            </w:r>
            <w:r w:rsidR="00A228AB">
              <w:rPr>
                <w:noProof/>
                <w:webHidden/>
              </w:rPr>
            </w:r>
            <w:r w:rsidR="00A228AB">
              <w:rPr>
                <w:noProof/>
                <w:webHidden/>
              </w:rPr>
              <w:fldChar w:fldCharType="separate"/>
            </w:r>
            <w:r w:rsidR="00A228AB">
              <w:rPr>
                <w:noProof/>
                <w:webHidden/>
              </w:rPr>
              <w:t>4</w:t>
            </w:r>
            <w:r w:rsidR="00A228AB">
              <w:rPr>
                <w:noProof/>
                <w:webHidden/>
              </w:rPr>
              <w:fldChar w:fldCharType="end"/>
            </w:r>
          </w:hyperlink>
        </w:p>
        <w:p w14:paraId="615A0028" w14:textId="30DA4C00" w:rsidR="00A228AB" w:rsidRDefault="007C6C73">
          <w:pPr>
            <w:pStyle w:val="TOC2"/>
            <w:tabs>
              <w:tab w:val="right" w:leader="dot" w:pos="9016"/>
            </w:tabs>
            <w:rPr>
              <w:rFonts w:eastAsiaTheme="minorEastAsia"/>
              <w:noProof/>
              <w:sz w:val="24"/>
              <w:szCs w:val="24"/>
              <w:lang w:eastAsia="en-GB"/>
            </w:rPr>
          </w:pPr>
          <w:hyperlink w:anchor="_Toc192154945" w:history="1">
            <w:r w:rsidR="00A228AB" w:rsidRPr="009A73F9">
              <w:rPr>
                <w:rStyle w:val="Hyperlink"/>
                <w:noProof/>
                <w:lang w:eastAsia="en-GB"/>
              </w:rPr>
              <w:t>Training Capacity</w:t>
            </w:r>
            <w:r w:rsidR="00A228AB">
              <w:rPr>
                <w:noProof/>
                <w:webHidden/>
              </w:rPr>
              <w:tab/>
            </w:r>
            <w:r w:rsidR="00A228AB">
              <w:rPr>
                <w:noProof/>
                <w:webHidden/>
              </w:rPr>
              <w:fldChar w:fldCharType="begin"/>
            </w:r>
            <w:r w:rsidR="00A228AB">
              <w:rPr>
                <w:noProof/>
                <w:webHidden/>
              </w:rPr>
              <w:instrText xml:space="preserve"> PAGEREF _Toc192154945 \h </w:instrText>
            </w:r>
            <w:r w:rsidR="00A228AB">
              <w:rPr>
                <w:noProof/>
                <w:webHidden/>
              </w:rPr>
            </w:r>
            <w:r w:rsidR="00A228AB">
              <w:rPr>
                <w:noProof/>
                <w:webHidden/>
              </w:rPr>
              <w:fldChar w:fldCharType="separate"/>
            </w:r>
            <w:r w:rsidR="00A228AB">
              <w:rPr>
                <w:noProof/>
                <w:webHidden/>
              </w:rPr>
              <w:t>4</w:t>
            </w:r>
            <w:r w:rsidR="00A228AB">
              <w:rPr>
                <w:noProof/>
                <w:webHidden/>
              </w:rPr>
              <w:fldChar w:fldCharType="end"/>
            </w:r>
          </w:hyperlink>
        </w:p>
        <w:p w14:paraId="54C4D7FF" w14:textId="6C4240F0" w:rsidR="00A228AB" w:rsidRDefault="007C6C73">
          <w:pPr>
            <w:pStyle w:val="TOC1"/>
            <w:tabs>
              <w:tab w:val="right" w:leader="dot" w:pos="9016"/>
            </w:tabs>
            <w:rPr>
              <w:rFonts w:eastAsiaTheme="minorEastAsia"/>
              <w:noProof/>
              <w:sz w:val="24"/>
              <w:szCs w:val="24"/>
              <w:lang w:eastAsia="en-GB"/>
            </w:rPr>
          </w:pPr>
          <w:hyperlink w:anchor="_Toc192154946" w:history="1">
            <w:r w:rsidR="00A228AB" w:rsidRPr="009A73F9">
              <w:rPr>
                <w:rStyle w:val="Hyperlink"/>
                <w:noProof/>
                <w:lang w:eastAsia="en-GB"/>
              </w:rPr>
              <w:t xml:space="preserve">Section C: </w:t>
            </w:r>
            <w:r w:rsidR="00A228AB" w:rsidRPr="009A73F9">
              <w:rPr>
                <w:rStyle w:val="Hyperlink"/>
                <w:noProof/>
              </w:rPr>
              <w:t>General</w:t>
            </w:r>
            <w:r w:rsidR="00A228AB" w:rsidRPr="009A73F9">
              <w:rPr>
                <w:rStyle w:val="Hyperlink"/>
                <w:noProof/>
                <w:lang w:eastAsia="en-GB"/>
              </w:rPr>
              <w:t xml:space="preserve"> Professional Content of the Paediatric Dentistry Syllabus</w:t>
            </w:r>
            <w:r w:rsidR="00A228AB">
              <w:rPr>
                <w:noProof/>
                <w:webHidden/>
              </w:rPr>
              <w:tab/>
            </w:r>
            <w:r w:rsidR="00A228AB">
              <w:rPr>
                <w:noProof/>
                <w:webHidden/>
              </w:rPr>
              <w:fldChar w:fldCharType="begin"/>
            </w:r>
            <w:r w:rsidR="00A228AB">
              <w:rPr>
                <w:noProof/>
                <w:webHidden/>
              </w:rPr>
              <w:instrText xml:space="preserve"> PAGEREF _Toc192154946 \h </w:instrText>
            </w:r>
            <w:r w:rsidR="00A228AB">
              <w:rPr>
                <w:noProof/>
                <w:webHidden/>
              </w:rPr>
            </w:r>
            <w:r w:rsidR="00A228AB">
              <w:rPr>
                <w:noProof/>
                <w:webHidden/>
              </w:rPr>
              <w:fldChar w:fldCharType="separate"/>
            </w:r>
            <w:r w:rsidR="00A228AB">
              <w:rPr>
                <w:noProof/>
                <w:webHidden/>
              </w:rPr>
              <w:t>5</w:t>
            </w:r>
            <w:r w:rsidR="00A228AB">
              <w:rPr>
                <w:noProof/>
                <w:webHidden/>
              </w:rPr>
              <w:fldChar w:fldCharType="end"/>
            </w:r>
          </w:hyperlink>
        </w:p>
        <w:p w14:paraId="1E9F26D5" w14:textId="4A2B7188" w:rsidR="00A228AB" w:rsidRDefault="007C6C73">
          <w:pPr>
            <w:pStyle w:val="TOC1"/>
            <w:tabs>
              <w:tab w:val="right" w:leader="dot" w:pos="9016"/>
            </w:tabs>
            <w:rPr>
              <w:rFonts w:eastAsiaTheme="minorEastAsia"/>
              <w:noProof/>
              <w:sz w:val="24"/>
              <w:szCs w:val="24"/>
              <w:lang w:eastAsia="en-GB"/>
            </w:rPr>
          </w:pPr>
          <w:hyperlink w:anchor="_Toc192154947" w:history="1">
            <w:r w:rsidR="00A228AB" w:rsidRPr="009A73F9">
              <w:rPr>
                <w:rStyle w:val="Hyperlink"/>
                <w:noProof/>
              </w:rPr>
              <w:t>Section</w:t>
            </w:r>
            <w:r w:rsidR="00A228AB" w:rsidRPr="009A73F9">
              <w:rPr>
                <w:rStyle w:val="Hyperlink"/>
                <w:noProof/>
                <w:lang w:eastAsia="en-GB"/>
              </w:rPr>
              <w:t xml:space="preserve"> D: Specialty Specific Content for Paediatric Dentistry</w:t>
            </w:r>
            <w:r w:rsidR="00A228AB">
              <w:rPr>
                <w:noProof/>
                <w:webHidden/>
              </w:rPr>
              <w:tab/>
            </w:r>
            <w:r w:rsidR="00A228AB">
              <w:rPr>
                <w:noProof/>
                <w:webHidden/>
              </w:rPr>
              <w:fldChar w:fldCharType="begin"/>
            </w:r>
            <w:r w:rsidR="00A228AB">
              <w:rPr>
                <w:noProof/>
                <w:webHidden/>
              </w:rPr>
              <w:instrText xml:space="preserve"> PAGEREF _Toc192154947 \h </w:instrText>
            </w:r>
            <w:r w:rsidR="00A228AB">
              <w:rPr>
                <w:noProof/>
                <w:webHidden/>
              </w:rPr>
            </w:r>
            <w:r w:rsidR="00A228AB">
              <w:rPr>
                <w:noProof/>
                <w:webHidden/>
              </w:rPr>
              <w:fldChar w:fldCharType="separate"/>
            </w:r>
            <w:r w:rsidR="00A228AB">
              <w:rPr>
                <w:noProof/>
                <w:webHidden/>
              </w:rPr>
              <w:t>5</w:t>
            </w:r>
            <w:r w:rsidR="00A228AB">
              <w:rPr>
                <w:noProof/>
                <w:webHidden/>
              </w:rPr>
              <w:fldChar w:fldCharType="end"/>
            </w:r>
          </w:hyperlink>
        </w:p>
        <w:p w14:paraId="5AA18102" w14:textId="5430C4DC" w:rsidR="00A228AB" w:rsidRDefault="007C6C73">
          <w:pPr>
            <w:pStyle w:val="TOC2"/>
            <w:tabs>
              <w:tab w:val="right" w:leader="dot" w:pos="9016"/>
            </w:tabs>
            <w:rPr>
              <w:rFonts w:eastAsiaTheme="minorEastAsia"/>
              <w:noProof/>
              <w:sz w:val="24"/>
              <w:szCs w:val="24"/>
              <w:lang w:eastAsia="en-GB"/>
            </w:rPr>
          </w:pPr>
          <w:hyperlink w:anchor="_Toc192154948" w:history="1">
            <w:r w:rsidR="00A228AB" w:rsidRPr="009A73F9">
              <w:rPr>
                <w:rStyle w:val="Hyperlink"/>
                <w:noProof/>
                <w:lang w:eastAsia="en-GB"/>
              </w:rPr>
              <w:t>Domain 5.1 – Assessment of the Child and Young Person</w:t>
            </w:r>
            <w:r w:rsidR="00A228AB">
              <w:rPr>
                <w:noProof/>
                <w:webHidden/>
              </w:rPr>
              <w:tab/>
            </w:r>
            <w:r w:rsidR="00A228AB">
              <w:rPr>
                <w:noProof/>
                <w:webHidden/>
              </w:rPr>
              <w:fldChar w:fldCharType="begin"/>
            </w:r>
            <w:r w:rsidR="00A228AB">
              <w:rPr>
                <w:noProof/>
                <w:webHidden/>
              </w:rPr>
              <w:instrText xml:space="preserve"> PAGEREF _Toc192154948 \h </w:instrText>
            </w:r>
            <w:r w:rsidR="00A228AB">
              <w:rPr>
                <w:noProof/>
                <w:webHidden/>
              </w:rPr>
            </w:r>
            <w:r w:rsidR="00A228AB">
              <w:rPr>
                <w:noProof/>
                <w:webHidden/>
              </w:rPr>
              <w:fldChar w:fldCharType="separate"/>
            </w:r>
            <w:r w:rsidR="00A228AB">
              <w:rPr>
                <w:noProof/>
                <w:webHidden/>
              </w:rPr>
              <w:t>5</w:t>
            </w:r>
            <w:r w:rsidR="00A228AB">
              <w:rPr>
                <w:noProof/>
                <w:webHidden/>
              </w:rPr>
              <w:fldChar w:fldCharType="end"/>
            </w:r>
          </w:hyperlink>
        </w:p>
        <w:p w14:paraId="00DF1C72" w14:textId="044759D5" w:rsidR="00A228AB" w:rsidRDefault="007C6C73">
          <w:pPr>
            <w:pStyle w:val="TOC2"/>
            <w:tabs>
              <w:tab w:val="right" w:leader="dot" w:pos="9016"/>
            </w:tabs>
            <w:rPr>
              <w:rFonts w:eastAsiaTheme="minorEastAsia"/>
              <w:noProof/>
              <w:sz w:val="24"/>
              <w:szCs w:val="24"/>
              <w:lang w:eastAsia="en-GB"/>
            </w:rPr>
          </w:pPr>
          <w:hyperlink w:anchor="_Toc192154949" w:history="1">
            <w:r w:rsidR="00A228AB" w:rsidRPr="009A73F9">
              <w:rPr>
                <w:rStyle w:val="Hyperlink"/>
                <w:noProof/>
              </w:rPr>
              <w:t>Domain 5.2 – Children in Society</w:t>
            </w:r>
            <w:r w:rsidR="00A228AB">
              <w:rPr>
                <w:noProof/>
                <w:webHidden/>
              </w:rPr>
              <w:tab/>
            </w:r>
            <w:r w:rsidR="00A228AB">
              <w:rPr>
                <w:noProof/>
                <w:webHidden/>
              </w:rPr>
              <w:fldChar w:fldCharType="begin"/>
            </w:r>
            <w:r w:rsidR="00A228AB">
              <w:rPr>
                <w:noProof/>
                <w:webHidden/>
              </w:rPr>
              <w:instrText xml:space="preserve"> PAGEREF _Toc192154949 \h </w:instrText>
            </w:r>
            <w:r w:rsidR="00A228AB">
              <w:rPr>
                <w:noProof/>
                <w:webHidden/>
              </w:rPr>
            </w:r>
            <w:r w:rsidR="00A228AB">
              <w:rPr>
                <w:noProof/>
                <w:webHidden/>
              </w:rPr>
              <w:fldChar w:fldCharType="separate"/>
            </w:r>
            <w:r w:rsidR="00A228AB">
              <w:rPr>
                <w:noProof/>
                <w:webHidden/>
              </w:rPr>
              <w:t>6</w:t>
            </w:r>
            <w:r w:rsidR="00A228AB">
              <w:rPr>
                <w:noProof/>
                <w:webHidden/>
              </w:rPr>
              <w:fldChar w:fldCharType="end"/>
            </w:r>
          </w:hyperlink>
        </w:p>
        <w:p w14:paraId="0A52F86A" w14:textId="6C48D93D" w:rsidR="00A228AB" w:rsidRDefault="007C6C73">
          <w:pPr>
            <w:pStyle w:val="TOC2"/>
            <w:tabs>
              <w:tab w:val="right" w:leader="dot" w:pos="9016"/>
            </w:tabs>
            <w:rPr>
              <w:rFonts w:eastAsiaTheme="minorEastAsia"/>
              <w:noProof/>
              <w:sz w:val="24"/>
              <w:szCs w:val="24"/>
              <w:lang w:eastAsia="en-GB"/>
            </w:rPr>
          </w:pPr>
          <w:hyperlink w:anchor="_Toc192154950" w:history="1">
            <w:r w:rsidR="00A228AB" w:rsidRPr="009A73F9">
              <w:rPr>
                <w:rStyle w:val="Hyperlink"/>
                <w:noProof/>
              </w:rPr>
              <w:t>Domain 5.3 – Behavioural Science</w:t>
            </w:r>
            <w:r w:rsidR="00A228AB">
              <w:rPr>
                <w:noProof/>
                <w:webHidden/>
              </w:rPr>
              <w:tab/>
            </w:r>
            <w:r w:rsidR="00A228AB">
              <w:rPr>
                <w:noProof/>
                <w:webHidden/>
              </w:rPr>
              <w:fldChar w:fldCharType="begin"/>
            </w:r>
            <w:r w:rsidR="00A228AB">
              <w:rPr>
                <w:noProof/>
                <w:webHidden/>
              </w:rPr>
              <w:instrText xml:space="preserve"> PAGEREF _Toc192154950 \h </w:instrText>
            </w:r>
            <w:r w:rsidR="00A228AB">
              <w:rPr>
                <w:noProof/>
                <w:webHidden/>
              </w:rPr>
            </w:r>
            <w:r w:rsidR="00A228AB">
              <w:rPr>
                <w:noProof/>
                <w:webHidden/>
              </w:rPr>
              <w:fldChar w:fldCharType="separate"/>
            </w:r>
            <w:r w:rsidR="00A228AB">
              <w:rPr>
                <w:noProof/>
                <w:webHidden/>
              </w:rPr>
              <w:t>9</w:t>
            </w:r>
            <w:r w:rsidR="00A228AB">
              <w:rPr>
                <w:noProof/>
                <w:webHidden/>
              </w:rPr>
              <w:fldChar w:fldCharType="end"/>
            </w:r>
          </w:hyperlink>
        </w:p>
        <w:p w14:paraId="2C10BA6D" w14:textId="37B64AD4" w:rsidR="00A228AB" w:rsidRDefault="007C6C73">
          <w:pPr>
            <w:pStyle w:val="TOC2"/>
            <w:tabs>
              <w:tab w:val="right" w:leader="dot" w:pos="9016"/>
            </w:tabs>
            <w:rPr>
              <w:rFonts w:eastAsiaTheme="minorEastAsia"/>
              <w:noProof/>
              <w:sz w:val="24"/>
              <w:szCs w:val="24"/>
              <w:lang w:eastAsia="en-GB"/>
            </w:rPr>
          </w:pPr>
          <w:hyperlink w:anchor="_Toc192154951" w:history="1">
            <w:r w:rsidR="00A228AB" w:rsidRPr="009A73F9">
              <w:rPr>
                <w:rStyle w:val="Hyperlink"/>
                <w:noProof/>
              </w:rPr>
              <w:t>Domain 5.4 – Medical</w:t>
            </w:r>
            <w:r w:rsidR="00A228AB">
              <w:rPr>
                <w:noProof/>
                <w:webHidden/>
              </w:rPr>
              <w:tab/>
            </w:r>
            <w:r w:rsidR="00A228AB">
              <w:rPr>
                <w:noProof/>
                <w:webHidden/>
              </w:rPr>
              <w:fldChar w:fldCharType="begin"/>
            </w:r>
            <w:r w:rsidR="00A228AB">
              <w:rPr>
                <w:noProof/>
                <w:webHidden/>
              </w:rPr>
              <w:instrText xml:space="preserve"> PAGEREF _Toc192154951 \h </w:instrText>
            </w:r>
            <w:r w:rsidR="00A228AB">
              <w:rPr>
                <w:noProof/>
                <w:webHidden/>
              </w:rPr>
            </w:r>
            <w:r w:rsidR="00A228AB">
              <w:rPr>
                <w:noProof/>
                <w:webHidden/>
              </w:rPr>
              <w:fldChar w:fldCharType="separate"/>
            </w:r>
            <w:r w:rsidR="00A228AB">
              <w:rPr>
                <w:noProof/>
                <w:webHidden/>
              </w:rPr>
              <w:t>10</w:t>
            </w:r>
            <w:r w:rsidR="00A228AB">
              <w:rPr>
                <w:noProof/>
                <w:webHidden/>
              </w:rPr>
              <w:fldChar w:fldCharType="end"/>
            </w:r>
          </w:hyperlink>
        </w:p>
        <w:p w14:paraId="18CCA441" w14:textId="003175E0" w:rsidR="00A228AB" w:rsidRDefault="007C6C73">
          <w:pPr>
            <w:pStyle w:val="TOC2"/>
            <w:tabs>
              <w:tab w:val="right" w:leader="dot" w:pos="9016"/>
            </w:tabs>
            <w:rPr>
              <w:rFonts w:eastAsiaTheme="minorEastAsia"/>
              <w:noProof/>
              <w:sz w:val="24"/>
              <w:szCs w:val="24"/>
              <w:lang w:eastAsia="en-GB"/>
            </w:rPr>
          </w:pPr>
          <w:hyperlink w:anchor="_Toc192154952" w:history="1">
            <w:r w:rsidR="00A228AB" w:rsidRPr="009A73F9">
              <w:rPr>
                <w:rStyle w:val="Hyperlink"/>
                <w:noProof/>
              </w:rPr>
              <w:t>Domain 5.5 – Oral Medicine and Oral Surgery</w:t>
            </w:r>
            <w:r w:rsidR="00A228AB">
              <w:rPr>
                <w:noProof/>
                <w:webHidden/>
              </w:rPr>
              <w:tab/>
            </w:r>
            <w:r w:rsidR="00A228AB">
              <w:rPr>
                <w:noProof/>
                <w:webHidden/>
              </w:rPr>
              <w:fldChar w:fldCharType="begin"/>
            </w:r>
            <w:r w:rsidR="00A228AB">
              <w:rPr>
                <w:noProof/>
                <w:webHidden/>
              </w:rPr>
              <w:instrText xml:space="preserve"> PAGEREF _Toc192154952 \h </w:instrText>
            </w:r>
            <w:r w:rsidR="00A228AB">
              <w:rPr>
                <w:noProof/>
                <w:webHidden/>
              </w:rPr>
            </w:r>
            <w:r w:rsidR="00A228AB">
              <w:rPr>
                <w:noProof/>
                <w:webHidden/>
              </w:rPr>
              <w:fldChar w:fldCharType="separate"/>
            </w:r>
            <w:r w:rsidR="00A228AB">
              <w:rPr>
                <w:noProof/>
                <w:webHidden/>
              </w:rPr>
              <w:t>13</w:t>
            </w:r>
            <w:r w:rsidR="00A228AB">
              <w:rPr>
                <w:noProof/>
                <w:webHidden/>
              </w:rPr>
              <w:fldChar w:fldCharType="end"/>
            </w:r>
          </w:hyperlink>
        </w:p>
        <w:p w14:paraId="7DC619BA" w14:textId="72182EAE" w:rsidR="00A228AB" w:rsidRDefault="007C6C73">
          <w:pPr>
            <w:pStyle w:val="TOC2"/>
            <w:tabs>
              <w:tab w:val="right" w:leader="dot" w:pos="9016"/>
            </w:tabs>
            <w:rPr>
              <w:rFonts w:eastAsiaTheme="minorEastAsia"/>
              <w:noProof/>
              <w:sz w:val="24"/>
              <w:szCs w:val="24"/>
              <w:lang w:eastAsia="en-GB"/>
            </w:rPr>
          </w:pPr>
          <w:hyperlink w:anchor="_Toc192154953" w:history="1">
            <w:r w:rsidR="00A228AB" w:rsidRPr="009A73F9">
              <w:rPr>
                <w:rStyle w:val="Hyperlink"/>
                <w:noProof/>
              </w:rPr>
              <w:t>Domain 5.6 – Dento-Alveolar Trauma</w:t>
            </w:r>
            <w:r w:rsidR="00A228AB">
              <w:rPr>
                <w:noProof/>
                <w:webHidden/>
              </w:rPr>
              <w:tab/>
            </w:r>
            <w:r w:rsidR="00A228AB">
              <w:rPr>
                <w:noProof/>
                <w:webHidden/>
              </w:rPr>
              <w:fldChar w:fldCharType="begin"/>
            </w:r>
            <w:r w:rsidR="00A228AB">
              <w:rPr>
                <w:noProof/>
                <w:webHidden/>
              </w:rPr>
              <w:instrText xml:space="preserve"> PAGEREF _Toc192154953 \h </w:instrText>
            </w:r>
            <w:r w:rsidR="00A228AB">
              <w:rPr>
                <w:noProof/>
                <w:webHidden/>
              </w:rPr>
            </w:r>
            <w:r w:rsidR="00A228AB">
              <w:rPr>
                <w:noProof/>
                <w:webHidden/>
              </w:rPr>
              <w:fldChar w:fldCharType="separate"/>
            </w:r>
            <w:r w:rsidR="00A228AB">
              <w:rPr>
                <w:noProof/>
                <w:webHidden/>
              </w:rPr>
              <w:t>15</w:t>
            </w:r>
            <w:r w:rsidR="00A228AB">
              <w:rPr>
                <w:noProof/>
                <w:webHidden/>
              </w:rPr>
              <w:fldChar w:fldCharType="end"/>
            </w:r>
          </w:hyperlink>
        </w:p>
        <w:p w14:paraId="33D60166" w14:textId="5ACCDABB" w:rsidR="00A228AB" w:rsidRDefault="007C6C73">
          <w:pPr>
            <w:pStyle w:val="TOC2"/>
            <w:tabs>
              <w:tab w:val="right" w:leader="dot" w:pos="9016"/>
            </w:tabs>
            <w:rPr>
              <w:rFonts w:eastAsiaTheme="minorEastAsia"/>
              <w:noProof/>
              <w:sz w:val="24"/>
              <w:szCs w:val="24"/>
              <w:lang w:eastAsia="en-GB"/>
            </w:rPr>
          </w:pPr>
          <w:hyperlink w:anchor="_Toc192154954" w:history="1">
            <w:r w:rsidR="00A228AB" w:rsidRPr="009A73F9">
              <w:rPr>
                <w:rStyle w:val="Hyperlink"/>
                <w:noProof/>
              </w:rPr>
              <w:t>Domain 5.7 – Development and Anomalies</w:t>
            </w:r>
            <w:r w:rsidR="00A228AB">
              <w:rPr>
                <w:noProof/>
                <w:webHidden/>
              </w:rPr>
              <w:tab/>
            </w:r>
            <w:r w:rsidR="00A228AB">
              <w:rPr>
                <w:noProof/>
                <w:webHidden/>
              </w:rPr>
              <w:fldChar w:fldCharType="begin"/>
            </w:r>
            <w:r w:rsidR="00A228AB">
              <w:rPr>
                <w:noProof/>
                <w:webHidden/>
              </w:rPr>
              <w:instrText xml:space="preserve"> PAGEREF _Toc192154954 \h </w:instrText>
            </w:r>
            <w:r w:rsidR="00A228AB">
              <w:rPr>
                <w:noProof/>
                <w:webHidden/>
              </w:rPr>
            </w:r>
            <w:r w:rsidR="00A228AB">
              <w:rPr>
                <w:noProof/>
                <w:webHidden/>
              </w:rPr>
              <w:fldChar w:fldCharType="separate"/>
            </w:r>
            <w:r w:rsidR="00A228AB">
              <w:rPr>
                <w:noProof/>
                <w:webHidden/>
              </w:rPr>
              <w:t>16</w:t>
            </w:r>
            <w:r w:rsidR="00A228AB">
              <w:rPr>
                <w:noProof/>
                <w:webHidden/>
              </w:rPr>
              <w:fldChar w:fldCharType="end"/>
            </w:r>
          </w:hyperlink>
        </w:p>
        <w:p w14:paraId="34007BD9" w14:textId="5DC4E8DD" w:rsidR="00A228AB" w:rsidRDefault="007C6C73">
          <w:pPr>
            <w:pStyle w:val="TOC2"/>
            <w:tabs>
              <w:tab w:val="right" w:leader="dot" w:pos="9016"/>
            </w:tabs>
            <w:rPr>
              <w:rFonts w:eastAsiaTheme="minorEastAsia"/>
              <w:noProof/>
              <w:sz w:val="24"/>
              <w:szCs w:val="24"/>
              <w:lang w:eastAsia="en-GB"/>
            </w:rPr>
          </w:pPr>
          <w:hyperlink w:anchor="_Toc192154955" w:history="1">
            <w:r w:rsidR="00A228AB" w:rsidRPr="009A73F9">
              <w:rPr>
                <w:rStyle w:val="Hyperlink"/>
                <w:noProof/>
              </w:rPr>
              <w:t>Domain 5.8 – Management and Prevention of Oral Disease</w:t>
            </w:r>
            <w:r w:rsidR="00A228AB">
              <w:rPr>
                <w:noProof/>
                <w:webHidden/>
              </w:rPr>
              <w:tab/>
            </w:r>
            <w:r w:rsidR="00A228AB">
              <w:rPr>
                <w:noProof/>
                <w:webHidden/>
              </w:rPr>
              <w:fldChar w:fldCharType="begin"/>
            </w:r>
            <w:r w:rsidR="00A228AB">
              <w:rPr>
                <w:noProof/>
                <w:webHidden/>
              </w:rPr>
              <w:instrText xml:space="preserve"> PAGEREF _Toc192154955 \h </w:instrText>
            </w:r>
            <w:r w:rsidR="00A228AB">
              <w:rPr>
                <w:noProof/>
                <w:webHidden/>
              </w:rPr>
            </w:r>
            <w:r w:rsidR="00A228AB">
              <w:rPr>
                <w:noProof/>
                <w:webHidden/>
              </w:rPr>
              <w:fldChar w:fldCharType="separate"/>
            </w:r>
            <w:r w:rsidR="00A228AB">
              <w:rPr>
                <w:noProof/>
                <w:webHidden/>
              </w:rPr>
              <w:t>18</w:t>
            </w:r>
            <w:r w:rsidR="00A228AB">
              <w:rPr>
                <w:noProof/>
                <w:webHidden/>
              </w:rPr>
              <w:fldChar w:fldCharType="end"/>
            </w:r>
          </w:hyperlink>
        </w:p>
        <w:p w14:paraId="119C0CDA" w14:textId="46CF335C" w:rsidR="00A228AB" w:rsidRDefault="007C6C73">
          <w:pPr>
            <w:pStyle w:val="TOC2"/>
            <w:tabs>
              <w:tab w:val="right" w:leader="dot" w:pos="9016"/>
            </w:tabs>
            <w:rPr>
              <w:rFonts w:eastAsiaTheme="minorEastAsia"/>
              <w:noProof/>
              <w:sz w:val="24"/>
              <w:szCs w:val="24"/>
              <w:lang w:eastAsia="en-GB"/>
            </w:rPr>
          </w:pPr>
          <w:hyperlink w:anchor="_Toc192154956" w:history="1">
            <w:r w:rsidR="00A228AB" w:rsidRPr="009A73F9">
              <w:rPr>
                <w:rStyle w:val="Hyperlink"/>
                <w:noProof/>
              </w:rPr>
              <w:t>Domain 5.9 Safeguarding</w:t>
            </w:r>
            <w:r w:rsidR="00A228AB">
              <w:rPr>
                <w:noProof/>
                <w:webHidden/>
              </w:rPr>
              <w:tab/>
            </w:r>
            <w:r w:rsidR="00A228AB">
              <w:rPr>
                <w:noProof/>
                <w:webHidden/>
              </w:rPr>
              <w:fldChar w:fldCharType="begin"/>
            </w:r>
            <w:r w:rsidR="00A228AB">
              <w:rPr>
                <w:noProof/>
                <w:webHidden/>
              </w:rPr>
              <w:instrText xml:space="preserve"> PAGEREF _Toc192154956 \h </w:instrText>
            </w:r>
            <w:r w:rsidR="00A228AB">
              <w:rPr>
                <w:noProof/>
                <w:webHidden/>
              </w:rPr>
            </w:r>
            <w:r w:rsidR="00A228AB">
              <w:rPr>
                <w:noProof/>
                <w:webHidden/>
              </w:rPr>
              <w:fldChar w:fldCharType="separate"/>
            </w:r>
            <w:r w:rsidR="00A228AB">
              <w:rPr>
                <w:noProof/>
                <w:webHidden/>
              </w:rPr>
              <w:t>20</w:t>
            </w:r>
            <w:r w:rsidR="00A228AB">
              <w:rPr>
                <w:noProof/>
                <w:webHidden/>
              </w:rPr>
              <w:fldChar w:fldCharType="end"/>
            </w:r>
          </w:hyperlink>
        </w:p>
        <w:p w14:paraId="2AA5B295" w14:textId="132B783E" w:rsidR="00A228AB" w:rsidRDefault="007C6C73">
          <w:pPr>
            <w:pStyle w:val="TOC1"/>
            <w:tabs>
              <w:tab w:val="right" w:leader="dot" w:pos="9016"/>
            </w:tabs>
            <w:rPr>
              <w:rFonts w:eastAsiaTheme="minorEastAsia"/>
              <w:noProof/>
              <w:sz w:val="24"/>
              <w:szCs w:val="24"/>
              <w:lang w:eastAsia="en-GB"/>
            </w:rPr>
          </w:pPr>
          <w:hyperlink w:anchor="_Toc192154957" w:history="1">
            <w:r w:rsidR="00A228AB" w:rsidRPr="009A73F9">
              <w:rPr>
                <w:rStyle w:val="Hyperlink"/>
                <w:noProof/>
                <w:lang w:eastAsia="en-GB"/>
              </w:rPr>
              <w:t>Conclusion</w:t>
            </w:r>
            <w:r w:rsidR="00A228AB">
              <w:rPr>
                <w:noProof/>
                <w:webHidden/>
              </w:rPr>
              <w:tab/>
            </w:r>
            <w:r w:rsidR="00A228AB">
              <w:rPr>
                <w:noProof/>
                <w:webHidden/>
              </w:rPr>
              <w:fldChar w:fldCharType="begin"/>
            </w:r>
            <w:r w:rsidR="00A228AB">
              <w:rPr>
                <w:noProof/>
                <w:webHidden/>
              </w:rPr>
              <w:instrText xml:space="preserve"> PAGEREF _Toc192154957 \h </w:instrText>
            </w:r>
            <w:r w:rsidR="00A228AB">
              <w:rPr>
                <w:noProof/>
                <w:webHidden/>
              </w:rPr>
            </w:r>
            <w:r w:rsidR="00A228AB">
              <w:rPr>
                <w:noProof/>
                <w:webHidden/>
              </w:rPr>
              <w:fldChar w:fldCharType="separate"/>
            </w:r>
            <w:r w:rsidR="00A228AB">
              <w:rPr>
                <w:noProof/>
                <w:webHidden/>
              </w:rPr>
              <w:t>22</w:t>
            </w:r>
            <w:r w:rsidR="00A228AB">
              <w:rPr>
                <w:noProof/>
                <w:webHidden/>
              </w:rPr>
              <w:fldChar w:fldCharType="end"/>
            </w:r>
          </w:hyperlink>
        </w:p>
        <w:p w14:paraId="31C0B820" w14:textId="21FF0294" w:rsidR="00A228AB" w:rsidRDefault="007C6C73">
          <w:pPr>
            <w:pStyle w:val="TOC2"/>
            <w:tabs>
              <w:tab w:val="right" w:leader="dot" w:pos="9016"/>
            </w:tabs>
            <w:rPr>
              <w:rFonts w:eastAsiaTheme="minorEastAsia"/>
              <w:noProof/>
              <w:sz w:val="24"/>
              <w:szCs w:val="24"/>
              <w:lang w:eastAsia="en-GB"/>
            </w:rPr>
          </w:pPr>
          <w:hyperlink w:anchor="_Toc192154958" w:history="1">
            <w:r w:rsidR="00A228AB" w:rsidRPr="009A73F9">
              <w:rPr>
                <w:rStyle w:val="Hyperlink"/>
                <w:noProof/>
              </w:rPr>
              <w:t>Acknowledgements</w:t>
            </w:r>
            <w:r w:rsidR="00A228AB">
              <w:rPr>
                <w:noProof/>
                <w:webHidden/>
              </w:rPr>
              <w:tab/>
            </w:r>
            <w:r w:rsidR="00A228AB">
              <w:rPr>
                <w:noProof/>
                <w:webHidden/>
              </w:rPr>
              <w:fldChar w:fldCharType="begin"/>
            </w:r>
            <w:r w:rsidR="00A228AB">
              <w:rPr>
                <w:noProof/>
                <w:webHidden/>
              </w:rPr>
              <w:instrText xml:space="preserve"> PAGEREF _Toc192154958 \h </w:instrText>
            </w:r>
            <w:r w:rsidR="00A228AB">
              <w:rPr>
                <w:noProof/>
                <w:webHidden/>
              </w:rPr>
            </w:r>
            <w:r w:rsidR="00A228AB">
              <w:rPr>
                <w:noProof/>
                <w:webHidden/>
              </w:rPr>
              <w:fldChar w:fldCharType="separate"/>
            </w:r>
            <w:r w:rsidR="00A228AB">
              <w:rPr>
                <w:noProof/>
                <w:webHidden/>
              </w:rPr>
              <w:t>22</w:t>
            </w:r>
            <w:r w:rsidR="00A228AB">
              <w:rPr>
                <w:noProof/>
                <w:webHidden/>
              </w:rPr>
              <w:fldChar w:fldCharType="end"/>
            </w:r>
          </w:hyperlink>
        </w:p>
        <w:p w14:paraId="49646DBB" w14:textId="3462500A" w:rsidR="00A228AB" w:rsidRDefault="007C6C73">
          <w:pPr>
            <w:pStyle w:val="TOC1"/>
            <w:tabs>
              <w:tab w:val="right" w:leader="dot" w:pos="9016"/>
            </w:tabs>
            <w:rPr>
              <w:rFonts w:eastAsiaTheme="minorEastAsia"/>
              <w:noProof/>
              <w:sz w:val="24"/>
              <w:szCs w:val="24"/>
              <w:lang w:eastAsia="en-GB"/>
            </w:rPr>
          </w:pPr>
          <w:hyperlink w:anchor="_Toc192154959" w:history="1">
            <w:r w:rsidR="00A228AB" w:rsidRPr="009A73F9">
              <w:rPr>
                <w:rStyle w:val="Hyperlink"/>
                <w:noProof/>
                <w:lang w:eastAsia="en-GB"/>
              </w:rPr>
              <w:t>References</w:t>
            </w:r>
            <w:r w:rsidR="00A228AB">
              <w:rPr>
                <w:noProof/>
                <w:webHidden/>
              </w:rPr>
              <w:tab/>
            </w:r>
            <w:r w:rsidR="00A228AB">
              <w:rPr>
                <w:noProof/>
                <w:webHidden/>
              </w:rPr>
              <w:fldChar w:fldCharType="begin"/>
            </w:r>
            <w:r w:rsidR="00A228AB">
              <w:rPr>
                <w:noProof/>
                <w:webHidden/>
              </w:rPr>
              <w:instrText xml:space="preserve"> PAGEREF _Toc192154959 \h </w:instrText>
            </w:r>
            <w:r w:rsidR="00A228AB">
              <w:rPr>
                <w:noProof/>
                <w:webHidden/>
              </w:rPr>
            </w:r>
            <w:r w:rsidR="00A228AB">
              <w:rPr>
                <w:noProof/>
                <w:webHidden/>
              </w:rPr>
              <w:fldChar w:fldCharType="separate"/>
            </w:r>
            <w:r w:rsidR="00A228AB">
              <w:rPr>
                <w:noProof/>
                <w:webHidden/>
              </w:rPr>
              <w:t>22</w:t>
            </w:r>
            <w:r w:rsidR="00A228AB">
              <w:rPr>
                <w:noProof/>
                <w:webHidden/>
              </w:rPr>
              <w:fldChar w:fldCharType="end"/>
            </w:r>
          </w:hyperlink>
        </w:p>
        <w:p w14:paraId="2CD26B10" w14:textId="2647F42E" w:rsidR="00A228AB" w:rsidRDefault="007C6C73">
          <w:pPr>
            <w:pStyle w:val="TOC1"/>
            <w:tabs>
              <w:tab w:val="right" w:leader="dot" w:pos="9016"/>
            </w:tabs>
            <w:rPr>
              <w:rFonts w:eastAsiaTheme="minorEastAsia"/>
              <w:noProof/>
              <w:sz w:val="24"/>
              <w:szCs w:val="24"/>
              <w:lang w:eastAsia="en-GB"/>
            </w:rPr>
          </w:pPr>
          <w:hyperlink w:anchor="_Toc192154960" w:history="1">
            <w:r w:rsidR="00A228AB" w:rsidRPr="009A73F9">
              <w:rPr>
                <w:rStyle w:val="Hyperlink"/>
                <w:noProof/>
              </w:rPr>
              <w:t>Appendix 1 – Recommendations for Workplace Based Evidence</w:t>
            </w:r>
            <w:r w:rsidR="00A228AB">
              <w:rPr>
                <w:noProof/>
                <w:webHidden/>
              </w:rPr>
              <w:tab/>
            </w:r>
            <w:r w:rsidR="00A228AB">
              <w:rPr>
                <w:noProof/>
                <w:webHidden/>
              </w:rPr>
              <w:fldChar w:fldCharType="begin"/>
            </w:r>
            <w:r w:rsidR="00A228AB">
              <w:rPr>
                <w:noProof/>
                <w:webHidden/>
              </w:rPr>
              <w:instrText xml:space="preserve"> PAGEREF _Toc192154960 \h </w:instrText>
            </w:r>
            <w:r w:rsidR="00A228AB">
              <w:rPr>
                <w:noProof/>
                <w:webHidden/>
              </w:rPr>
            </w:r>
            <w:r w:rsidR="00A228AB">
              <w:rPr>
                <w:noProof/>
                <w:webHidden/>
              </w:rPr>
              <w:fldChar w:fldCharType="separate"/>
            </w:r>
            <w:r w:rsidR="00A228AB">
              <w:rPr>
                <w:noProof/>
                <w:webHidden/>
              </w:rPr>
              <w:t>23</w:t>
            </w:r>
            <w:r w:rsidR="00A228AB">
              <w:rPr>
                <w:noProof/>
                <w:webHidden/>
              </w:rPr>
              <w:fldChar w:fldCharType="end"/>
            </w:r>
          </w:hyperlink>
        </w:p>
        <w:p w14:paraId="1F620D45" w14:textId="4DEF6D03" w:rsidR="00A228AB" w:rsidRDefault="007C6C73">
          <w:pPr>
            <w:pStyle w:val="TOC1"/>
            <w:tabs>
              <w:tab w:val="right" w:leader="dot" w:pos="9016"/>
            </w:tabs>
            <w:rPr>
              <w:rFonts w:eastAsiaTheme="minorEastAsia"/>
              <w:noProof/>
              <w:sz w:val="24"/>
              <w:szCs w:val="24"/>
              <w:lang w:eastAsia="en-GB"/>
            </w:rPr>
          </w:pPr>
          <w:hyperlink w:anchor="_Toc192154961" w:history="1">
            <w:r w:rsidR="00A228AB" w:rsidRPr="009A73F9">
              <w:rPr>
                <w:rStyle w:val="Hyperlink"/>
                <w:noProof/>
              </w:rPr>
              <w:t>Appendix 2 – Paediatric Dentistry RCP Checklist and Log of Evidence – Version 1</w:t>
            </w:r>
            <w:r w:rsidR="00A228AB">
              <w:rPr>
                <w:noProof/>
                <w:webHidden/>
              </w:rPr>
              <w:tab/>
            </w:r>
            <w:r w:rsidR="00A228AB">
              <w:rPr>
                <w:noProof/>
                <w:webHidden/>
              </w:rPr>
              <w:fldChar w:fldCharType="begin"/>
            </w:r>
            <w:r w:rsidR="00A228AB">
              <w:rPr>
                <w:noProof/>
                <w:webHidden/>
              </w:rPr>
              <w:instrText xml:space="preserve"> PAGEREF _Toc192154961 \h </w:instrText>
            </w:r>
            <w:r w:rsidR="00A228AB">
              <w:rPr>
                <w:noProof/>
                <w:webHidden/>
              </w:rPr>
            </w:r>
            <w:r w:rsidR="00A228AB">
              <w:rPr>
                <w:noProof/>
                <w:webHidden/>
              </w:rPr>
              <w:fldChar w:fldCharType="separate"/>
            </w:r>
            <w:r w:rsidR="00A228AB">
              <w:rPr>
                <w:noProof/>
                <w:webHidden/>
              </w:rPr>
              <w:t>25</w:t>
            </w:r>
            <w:r w:rsidR="00A228AB">
              <w:rPr>
                <w:noProof/>
                <w:webHidden/>
              </w:rPr>
              <w:fldChar w:fldCharType="end"/>
            </w:r>
          </w:hyperlink>
        </w:p>
        <w:p w14:paraId="0FA3DC59" w14:textId="61F53DF6" w:rsidR="00A228AB" w:rsidRDefault="007C6C73">
          <w:pPr>
            <w:pStyle w:val="TOC1"/>
            <w:tabs>
              <w:tab w:val="right" w:leader="dot" w:pos="9016"/>
            </w:tabs>
            <w:rPr>
              <w:rFonts w:eastAsiaTheme="minorEastAsia"/>
              <w:noProof/>
              <w:sz w:val="24"/>
              <w:szCs w:val="24"/>
              <w:lang w:eastAsia="en-GB"/>
            </w:rPr>
          </w:pPr>
          <w:hyperlink w:anchor="_Toc192154962" w:history="1">
            <w:r w:rsidR="00A228AB" w:rsidRPr="009A73F9">
              <w:rPr>
                <w:rStyle w:val="Hyperlink"/>
                <w:noProof/>
              </w:rPr>
              <w:t>Log of Evidence on ISCP</w:t>
            </w:r>
            <w:r w:rsidR="00A228AB">
              <w:rPr>
                <w:noProof/>
                <w:webHidden/>
              </w:rPr>
              <w:tab/>
            </w:r>
            <w:r w:rsidR="00A228AB">
              <w:rPr>
                <w:noProof/>
                <w:webHidden/>
              </w:rPr>
              <w:fldChar w:fldCharType="begin"/>
            </w:r>
            <w:r w:rsidR="00A228AB">
              <w:rPr>
                <w:noProof/>
                <w:webHidden/>
              </w:rPr>
              <w:instrText xml:space="preserve"> PAGEREF _Toc192154962 \h </w:instrText>
            </w:r>
            <w:r w:rsidR="00A228AB">
              <w:rPr>
                <w:noProof/>
                <w:webHidden/>
              </w:rPr>
            </w:r>
            <w:r w:rsidR="00A228AB">
              <w:rPr>
                <w:noProof/>
                <w:webHidden/>
              </w:rPr>
              <w:fldChar w:fldCharType="separate"/>
            </w:r>
            <w:r w:rsidR="00A228AB">
              <w:rPr>
                <w:noProof/>
                <w:webHidden/>
              </w:rPr>
              <w:t>28</w:t>
            </w:r>
            <w:r w:rsidR="00A228AB">
              <w:rPr>
                <w:noProof/>
                <w:webHidden/>
              </w:rPr>
              <w:fldChar w:fldCharType="end"/>
            </w:r>
          </w:hyperlink>
        </w:p>
        <w:p w14:paraId="5996EF79" w14:textId="1C48F25D" w:rsidR="3E9695DC" w:rsidRDefault="3E9695DC" w:rsidP="3E9695DC">
          <w:pPr>
            <w:pStyle w:val="TOC1"/>
            <w:tabs>
              <w:tab w:val="right" w:leader="dot" w:pos="9015"/>
            </w:tabs>
            <w:rPr>
              <w:rStyle w:val="Hyperlink"/>
            </w:rPr>
          </w:pPr>
          <w:r>
            <w:fldChar w:fldCharType="end"/>
          </w:r>
        </w:p>
      </w:sdtContent>
    </w:sdt>
    <w:p w14:paraId="5EAC955F" w14:textId="0176C287" w:rsidR="00E64565" w:rsidRPr="00E64565" w:rsidRDefault="00E64565" w:rsidP="0012049F">
      <w:pPr>
        <w:rPr>
          <w:rFonts w:ascii="Segoe UI" w:hAnsi="Segoe UI"/>
          <w:sz w:val="18"/>
          <w:szCs w:val="18"/>
          <w:lang w:eastAsia="en-GB"/>
        </w:rPr>
      </w:pPr>
      <w:r w:rsidRPr="00E64565">
        <w:rPr>
          <w:lang w:eastAsia="en-GB"/>
        </w:rPr>
        <w:t> </w:t>
      </w:r>
    </w:p>
    <w:p w14:paraId="734A018A" w14:textId="77777777" w:rsidR="0012049F" w:rsidRDefault="0012049F">
      <w:pPr>
        <w:rPr>
          <w:rFonts w:asciiTheme="majorHAnsi" w:eastAsiaTheme="majorEastAsia" w:hAnsiTheme="majorHAnsi" w:cstheme="majorBidi"/>
          <w:color w:val="2F5496" w:themeColor="accent1" w:themeShade="BF"/>
          <w:sz w:val="32"/>
          <w:szCs w:val="32"/>
        </w:rPr>
      </w:pPr>
      <w:r>
        <w:br w:type="page"/>
      </w:r>
    </w:p>
    <w:p w14:paraId="1DEB388D" w14:textId="4F00F87F" w:rsidR="00E64565" w:rsidRPr="00D70087" w:rsidRDefault="00E64565" w:rsidP="00E803F3">
      <w:pPr>
        <w:pStyle w:val="Heading1"/>
      </w:pPr>
      <w:bookmarkStart w:id="1" w:name="_Toc192154937"/>
      <w:r>
        <w:lastRenderedPageBreak/>
        <w:t>Introduction</w:t>
      </w:r>
      <w:bookmarkEnd w:id="1"/>
      <w:r>
        <w:t> </w:t>
      </w:r>
    </w:p>
    <w:p w14:paraId="63E5474C" w14:textId="7E99B2BD" w:rsidR="00E64565" w:rsidRPr="00E64565" w:rsidRDefault="00E64565" w:rsidP="00E803F3">
      <w:pPr>
        <w:rPr>
          <w:rFonts w:ascii="Segoe UI" w:hAnsi="Segoe UI"/>
          <w:sz w:val="18"/>
          <w:szCs w:val="18"/>
          <w:lang w:eastAsia="en-GB"/>
        </w:rPr>
      </w:pPr>
      <w:r w:rsidRPr="00E64565">
        <w:rPr>
          <w:lang w:eastAsia="en-GB"/>
        </w:rPr>
        <w:t xml:space="preserve">This document sets out the </w:t>
      </w:r>
      <w:r w:rsidR="00560C56">
        <w:rPr>
          <w:lang w:eastAsia="en-GB"/>
        </w:rPr>
        <w:t xml:space="preserve">Training </w:t>
      </w:r>
      <w:r w:rsidRPr="00E64565">
        <w:rPr>
          <w:lang w:eastAsia="en-GB"/>
        </w:rPr>
        <w:t>Syllabus for United Kingdom (UK) specialty training in Paediatric Dentistry. It has been written by the Specialist Advisory Committee (SAC) for Paediatric Dentistry of the surgical Royal Colleges. </w:t>
      </w:r>
    </w:p>
    <w:p w14:paraId="6DED12C9" w14:textId="5EEDA9E4" w:rsidR="00E64565" w:rsidRPr="00E64565" w:rsidRDefault="00E64565" w:rsidP="00E803F3">
      <w:pPr>
        <w:rPr>
          <w:rFonts w:ascii="Segoe UI" w:hAnsi="Segoe UI"/>
          <w:sz w:val="18"/>
          <w:szCs w:val="18"/>
          <w:lang w:eastAsia="en-GB"/>
        </w:rPr>
      </w:pPr>
      <w:r w:rsidRPr="3378006B">
        <w:rPr>
          <w:lang w:eastAsia="en-GB"/>
        </w:rPr>
        <w:t>The purpose of this document is to provide the guidance that underpins the principles and processes within UK specialty training in Paediatric Dentistry. It is intended to be of use for specialty trainees, trainers, programme providers, and other stakeholders. UK Paediatric Dentistry specialty training is a</w:t>
      </w:r>
      <w:r w:rsidR="2051237E" w:rsidRPr="3378006B">
        <w:rPr>
          <w:lang w:eastAsia="en-GB"/>
        </w:rPr>
        <w:t>n</w:t>
      </w:r>
      <w:r w:rsidRPr="3378006B">
        <w:rPr>
          <w:lang w:eastAsia="en-GB"/>
        </w:rPr>
        <w:t xml:space="preserve"> </w:t>
      </w:r>
      <w:r w:rsidR="253291F2" w:rsidRPr="3378006B">
        <w:rPr>
          <w:lang w:eastAsia="en-GB"/>
        </w:rPr>
        <w:t xml:space="preserve">indicative </w:t>
      </w:r>
      <w:r w:rsidRPr="3378006B">
        <w:rPr>
          <w:lang w:eastAsia="en-GB"/>
        </w:rPr>
        <w:t>4-year programme leading to the award of Certificate of Completion of Specialty Training (CCST).</w:t>
      </w:r>
    </w:p>
    <w:p w14:paraId="3AF6A39A" w14:textId="540F6D45" w:rsidR="00E64565" w:rsidRPr="00E64565" w:rsidRDefault="00E64565" w:rsidP="00E803F3">
      <w:pPr>
        <w:rPr>
          <w:lang w:eastAsia="en-GB"/>
        </w:rPr>
      </w:pPr>
      <w:r w:rsidRPr="00E64565">
        <w:rPr>
          <w:lang w:eastAsia="en-GB"/>
        </w:rPr>
        <w:t>The programme leads to eligibility to sit the UK Surgical Royal Colleges Fellowship in Paediatric Dentistry (</w:t>
      </w:r>
      <w:r w:rsidR="00ED0D0E">
        <w:rPr>
          <w:lang w:eastAsia="en-GB"/>
        </w:rPr>
        <w:t>FDS</w:t>
      </w:r>
      <w:r w:rsidRPr="00E64565">
        <w:rPr>
          <w:lang w:eastAsia="en-GB"/>
        </w:rPr>
        <w:t>) examination and, subject to satisfactory completion of all training requirements, eligibility to join the Specialist List in Paediatric Dentistry through application to the G</w:t>
      </w:r>
      <w:r w:rsidR="00B578B1">
        <w:rPr>
          <w:lang w:eastAsia="en-GB"/>
        </w:rPr>
        <w:t xml:space="preserve">eneral </w:t>
      </w:r>
      <w:r w:rsidRPr="00E64565">
        <w:rPr>
          <w:lang w:eastAsia="en-GB"/>
        </w:rPr>
        <w:t>D</w:t>
      </w:r>
      <w:r w:rsidR="00B578B1">
        <w:rPr>
          <w:lang w:eastAsia="en-GB"/>
        </w:rPr>
        <w:t xml:space="preserve">ental </w:t>
      </w:r>
      <w:r w:rsidRPr="00E64565">
        <w:rPr>
          <w:lang w:eastAsia="en-GB"/>
        </w:rPr>
        <w:t>C</w:t>
      </w:r>
      <w:r w:rsidR="00B578B1">
        <w:rPr>
          <w:lang w:eastAsia="en-GB"/>
        </w:rPr>
        <w:t>ouncil (GDC)</w:t>
      </w:r>
      <w:r w:rsidRPr="00E64565">
        <w:rPr>
          <w:lang w:eastAsia="en-GB"/>
        </w:rPr>
        <w:t>. </w:t>
      </w:r>
    </w:p>
    <w:p w14:paraId="22EF2B15" w14:textId="3A345E98" w:rsidR="00E64565" w:rsidRPr="00E64565" w:rsidRDefault="00E64565" w:rsidP="00E803F3">
      <w:pPr>
        <w:pStyle w:val="Heading2"/>
        <w:rPr>
          <w:rFonts w:ascii="Segoe UI" w:eastAsia="Times New Roman" w:hAnsi="Segoe UI"/>
          <w:sz w:val="18"/>
          <w:szCs w:val="18"/>
          <w:lang w:eastAsia="en-GB"/>
        </w:rPr>
      </w:pPr>
      <w:bookmarkStart w:id="2" w:name="_Toc192154938"/>
      <w:r w:rsidRPr="3E9695DC">
        <w:rPr>
          <w:rFonts w:eastAsia="Times New Roman"/>
          <w:lang w:eastAsia="en-GB"/>
        </w:rPr>
        <w:t xml:space="preserve">Why is a </w:t>
      </w:r>
      <w:r w:rsidR="00560C56">
        <w:t>training</w:t>
      </w:r>
      <w:r w:rsidR="00560C56" w:rsidRPr="3E9695DC">
        <w:rPr>
          <w:rFonts w:eastAsia="Times New Roman"/>
          <w:lang w:eastAsia="en-GB"/>
        </w:rPr>
        <w:t xml:space="preserve"> </w:t>
      </w:r>
      <w:r w:rsidRPr="3E9695DC">
        <w:rPr>
          <w:rFonts w:eastAsia="Times New Roman"/>
          <w:lang w:eastAsia="en-GB"/>
        </w:rPr>
        <w:t>syllabus needed?</w:t>
      </w:r>
      <w:bookmarkEnd w:id="2"/>
      <w:r w:rsidRPr="3E9695DC">
        <w:rPr>
          <w:rFonts w:eastAsia="Times New Roman"/>
          <w:lang w:eastAsia="en-GB"/>
        </w:rPr>
        <w:t> </w:t>
      </w:r>
    </w:p>
    <w:p w14:paraId="4C5479D4" w14:textId="3E5BB3DD" w:rsidR="00E64565" w:rsidRPr="00E64565" w:rsidRDefault="00E64565" w:rsidP="00E803F3">
      <w:pPr>
        <w:rPr>
          <w:rFonts w:ascii="Segoe UI" w:hAnsi="Segoe UI"/>
          <w:sz w:val="18"/>
          <w:szCs w:val="18"/>
          <w:lang w:eastAsia="en-GB"/>
        </w:rPr>
      </w:pPr>
      <w:r w:rsidRPr="00E64565">
        <w:rPr>
          <w:lang w:eastAsia="en-GB"/>
        </w:rPr>
        <w:t xml:space="preserve">The Paediatric Dentistry Specialty Training Curriculum refers to the knowledge, skills, and competencies that the trainee specialist will develop during their period of study and training. The Paediatric Dentistry Specialty Training Syllabus complements this information by detailing the topics that are expected to be covered within the teaching and training programme. The </w:t>
      </w:r>
      <w:r w:rsidR="00560C56">
        <w:rPr>
          <w:lang w:eastAsia="en-GB"/>
        </w:rPr>
        <w:t>Training S</w:t>
      </w:r>
      <w:r w:rsidRPr="00E64565">
        <w:rPr>
          <w:lang w:eastAsia="en-GB"/>
        </w:rPr>
        <w:t>yllabus should be read in conjunction with the Paediatric Dentistry Specialty Curriculum</w:t>
      </w:r>
      <w:r w:rsidR="0019621C">
        <w:rPr>
          <w:lang w:eastAsia="en-GB"/>
        </w:rPr>
        <w:t>.</w:t>
      </w:r>
    </w:p>
    <w:p w14:paraId="5FD29281" w14:textId="17397B06" w:rsidR="00E64565" w:rsidRPr="00E64565" w:rsidRDefault="00E64565" w:rsidP="00E803F3">
      <w:pPr>
        <w:rPr>
          <w:rFonts w:ascii="Segoe UI" w:hAnsi="Segoe UI"/>
          <w:sz w:val="18"/>
          <w:szCs w:val="18"/>
          <w:lang w:eastAsia="en-GB"/>
        </w:rPr>
      </w:pPr>
      <w:r w:rsidRPr="00E64565">
        <w:rPr>
          <w:lang w:eastAsia="en-GB"/>
        </w:rPr>
        <w:t xml:space="preserve">In addition, the Dental Gold Guide provides a reference for </w:t>
      </w:r>
      <w:r w:rsidR="00D32FD6">
        <w:rPr>
          <w:lang w:eastAsia="en-GB"/>
        </w:rPr>
        <w:t xml:space="preserve">all </w:t>
      </w:r>
      <w:r w:rsidRPr="00E64565">
        <w:rPr>
          <w:lang w:eastAsia="en-GB"/>
        </w:rPr>
        <w:t>dental specialty training in the UK, while the Surgical Royal Colleges Fellowship in Paediatric Dentistry (</w:t>
      </w:r>
      <w:r w:rsidR="002161FF">
        <w:rPr>
          <w:lang w:eastAsia="en-GB"/>
        </w:rPr>
        <w:t>FDS</w:t>
      </w:r>
      <w:r w:rsidRPr="00E64565">
        <w:rPr>
          <w:lang w:eastAsia="en-GB"/>
        </w:rPr>
        <w:t>) examination guidance should also be consulted as a key document relating to summative assessment associated with Specialty Training in Paediatric Dentistry. </w:t>
      </w:r>
    </w:p>
    <w:p w14:paraId="1EF0933B" w14:textId="77777777" w:rsidR="00E64565" w:rsidRPr="00E64565" w:rsidRDefault="00E64565" w:rsidP="00E803F3">
      <w:pPr>
        <w:pStyle w:val="Heading2"/>
        <w:rPr>
          <w:rFonts w:ascii="Segoe UI" w:eastAsia="Times New Roman" w:hAnsi="Segoe UI"/>
          <w:sz w:val="18"/>
          <w:szCs w:val="18"/>
          <w:lang w:eastAsia="en-GB"/>
        </w:rPr>
      </w:pPr>
      <w:bookmarkStart w:id="3" w:name="_Toc192154939"/>
      <w:r w:rsidRPr="3E9695DC">
        <w:rPr>
          <w:rFonts w:eastAsia="Times New Roman"/>
          <w:lang w:eastAsia="en-GB"/>
        </w:rPr>
        <w:t>Principles of the 4-</w:t>
      </w:r>
      <w:r>
        <w:t>Year</w:t>
      </w:r>
      <w:r w:rsidRPr="3E9695DC">
        <w:rPr>
          <w:rFonts w:eastAsia="Times New Roman"/>
          <w:lang w:eastAsia="en-GB"/>
        </w:rPr>
        <w:t xml:space="preserve"> Training Programme</w:t>
      </w:r>
      <w:bookmarkEnd w:id="3"/>
      <w:r w:rsidRPr="3E9695DC">
        <w:rPr>
          <w:rFonts w:eastAsia="Times New Roman"/>
          <w:lang w:eastAsia="en-GB"/>
        </w:rPr>
        <w:t> </w:t>
      </w:r>
    </w:p>
    <w:p w14:paraId="4FBAEADA" w14:textId="6B42C23A" w:rsidR="00E64565" w:rsidRPr="00E52E16" w:rsidRDefault="00E64565" w:rsidP="23B0AD2B">
      <w:pPr>
        <w:rPr>
          <w:lang w:eastAsia="en-GB"/>
        </w:rPr>
      </w:pPr>
      <w:r w:rsidRPr="3378006B">
        <w:rPr>
          <w:lang w:eastAsia="en-GB"/>
        </w:rPr>
        <w:t>Training should be structured, and while service provision is an important part of a comprehensive NHS training programme, training experience should always be at the forefront. On completion of training, the Paediatric Dentist should have gain</w:t>
      </w:r>
      <w:r w:rsidR="00B578B1">
        <w:rPr>
          <w:lang w:eastAsia="en-GB"/>
        </w:rPr>
        <w:t>ed</w:t>
      </w:r>
      <w:r w:rsidRPr="3378006B">
        <w:rPr>
          <w:lang w:eastAsia="en-GB"/>
        </w:rPr>
        <w:t xml:space="preserve"> experience of </w:t>
      </w:r>
      <w:r w:rsidR="001F222F" w:rsidRPr="3378006B">
        <w:rPr>
          <w:lang w:eastAsia="en-GB"/>
        </w:rPr>
        <w:t>all</w:t>
      </w:r>
      <w:r w:rsidRPr="3378006B">
        <w:rPr>
          <w:lang w:eastAsia="en-GB"/>
        </w:rPr>
        <w:t xml:space="preserve"> the main contexts </w:t>
      </w:r>
      <w:r w:rsidR="00355880" w:rsidRPr="3378006B">
        <w:rPr>
          <w:lang w:eastAsia="en-GB"/>
        </w:rPr>
        <w:t>w</w:t>
      </w:r>
      <w:r w:rsidR="00355880">
        <w:rPr>
          <w:lang w:eastAsia="en-GB"/>
        </w:rPr>
        <w:t>h</w:t>
      </w:r>
      <w:r w:rsidR="00355880" w:rsidRPr="3378006B">
        <w:rPr>
          <w:lang w:eastAsia="en-GB"/>
        </w:rPr>
        <w:t>ere</w:t>
      </w:r>
      <w:r w:rsidRPr="3378006B">
        <w:rPr>
          <w:lang w:eastAsia="en-GB"/>
        </w:rPr>
        <w:t xml:space="preserve"> dental care for children and young people </w:t>
      </w:r>
      <w:r w:rsidR="00C16B0E">
        <w:rPr>
          <w:lang w:eastAsia="en-GB"/>
        </w:rPr>
        <w:t>are</w:t>
      </w:r>
      <w:r w:rsidR="00C16B0E" w:rsidRPr="3378006B">
        <w:rPr>
          <w:lang w:eastAsia="en-GB"/>
        </w:rPr>
        <w:t xml:space="preserve"> </w:t>
      </w:r>
      <w:r w:rsidRPr="3378006B">
        <w:rPr>
          <w:lang w:eastAsia="en-GB"/>
        </w:rPr>
        <w:t xml:space="preserve">provided – this experience may be gained both during </w:t>
      </w:r>
      <w:r w:rsidR="001F222F">
        <w:rPr>
          <w:lang w:eastAsia="en-GB"/>
        </w:rPr>
        <w:t xml:space="preserve">speciality </w:t>
      </w:r>
      <w:r w:rsidRPr="3378006B">
        <w:rPr>
          <w:lang w:eastAsia="en-GB"/>
        </w:rPr>
        <w:t xml:space="preserve">training and through prior relevant experience.  </w:t>
      </w:r>
      <w:r w:rsidR="648E8E01" w:rsidRPr="00E52E16">
        <w:rPr>
          <w:lang w:eastAsia="en-GB"/>
        </w:rPr>
        <w:t xml:space="preserve">By the end of training, a Paediatric Dentist should have experience </w:t>
      </w:r>
      <w:r w:rsidR="00833D81" w:rsidRPr="00E52E16">
        <w:rPr>
          <w:lang w:eastAsia="en-GB"/>
        </w:rPr>
        <w:t>of</w:t>
      </w:r>
      <w:r w:rsidRPr="00E52E16">
        <w:rPr>
          <w:lang w:eastAsia="en-GB"/>
        </w:rPr>
        <w:t xml:space="preserve"> Dental Hospital, </w:t>
      </w:r>
      <w:r w:rsidR="130E71E4" w:rsidRPr="00E52E16">
        <w:rPr>
          <w:lang w:eastAsia="en-GB"/>
        </w:rPr>
        <w:t>C</w:t>
      </w:r>
      <w:r w:rsidRPr="00E52E16">
        <w:rPr>
          <w:lang w:eastAsia="en-GB"/>
        </w:rPr>
        <w:t xml:space="preserve">hildren’s </w:t>
      </w:r>
      <w:r w:rsidR="412B37BE" w:rsidRPr="00E52E16">
        <w:rPr>
          <w:lang w:eastAsia="en-GB"/>
        </w:rPr>
        <w:t>H</w:t>
      </w:r>
      <w:r w:rsidRPr="00E52E16">
        <w:rPr>
          <w:lang w:eastAsia="en-GB"/>
        </w:rPr>
        <w:t xml:space="preserve">ospitals, and </w:t>
      </w:r>
      <w:r w:rsidR="1AA54D23" w:rsidRPr="00E52E16">
        <w:rPr>
          <w:lang w:eastAsia="en-GB"/>
        </w:rPr>
        <w:t>C</w:t>
      </w:r>
      <w:r w:rsidRPr="00E52E16">
        <w:rPr>
          <w:lang w:eastAsia="en-GB"/>
        </w:rPr>
        <w:t xml:space="preserve">ommunity </w:t>
      </w:r>
      <w:r w:rsidR="774ED660" w:rsidRPr="00E52E16">
        <w:rPr>
          <w:lang w:eastAsia="en-GB"/>
        </w:rPr>
        <w:t>D</w:t>
      </w:r>
      <w:r w:rsidRPr="00E52E16">
        <w:rPr>
          <w:lang w:eastAsia="en-GB"/>
        </w:rPr>
        <w:t xml:space="preserve">ental </w:t>
      </w:r>
      <w:r w:rsidR="3B4C10C4" w:rsidRPr="00E52E16">
        <w:rPr>
          <w:lang w:eastAsia="en-GB"/>
        </w:rPr>
        <w:t>S</w:t>
      </w:r>
      <w:r w:rsidRPr="00E52E16">
        <w:rPr>
          <w:lang w:eastAsia="en-GB"/>
        </w:rPr>
        <w:t>ervice clinics.</w:t>
      </w:r>
      <w:r w:rsidR="57826029" w:rsidRPr="00E52E16">
        <w:rPr>
          <w:lang w:eastAsia="en-GB"/>
        </w:rPr>
        <w:t xml:space="preserve">  </w:t>
      </w:r>
      <w:r w:rsidR="007E38DE">
        <w:rPr>
          <w:lang w:eastAsia="en-GB"/>
        </w:rPr>
        <w:t>Programme</w:t>
      </w:r>
      <w:r w:rsidR="00757395">
        <w:rPr>
          <w:lang w:eastAsia="en-GB"/>
        </w:rPr>
        <w:t>s</w:t>
      </w:r>
      <w:r w:rsidR="007E38DE">
        <w:rPr>
          <w:lang w:eastAsia="en-GB"/>
        </w:rPr>
        <w:t xml:space="preserve"> should include </w:t>
      </w:r>
      <w:r w:rsidR="009500E0">
        <w:rPr>
          <w:lang w:eastAsia="en-GB"/>
        </w:rPr>
        <w:t xml:space="preserve">appropriate </w:t>
      </w:r>
      <w:r w:rsidR="00757395">
        <w:rPr>
          <w:lang w:eastAsia="en-GB"/>
        </w:rPr>
        <w:t xml:space="preserve">training </w:t>
      </w:r>
      <w:r w:rsidR="002264A8">
        <w:rPr>
          <w:lang w:eastAsia="en-GB"/>
        </w:rPr>
        <w:t>exposure to</w:t>
      </w:r>
      <w:r w:rsidR="00757395">
        <w:rPr>
          <w:lang w:eastAsia="en-GB"/>
        </w:rPr>
        <w:t xml:space="preserve"> </w:t>
      </w:r>
      <w:r w:rsidR="007D106F">
        <w:rPr>
          <w:lang w:eastAsia="en-GB"/>
        </w:rPr>
        <w:t xml:space="preserve">specialities related to paediatric dentistry, </w:t>
      </w:r>
      <w:r w:rsidR="008A42A8">
        <w:rPr>
          <w:lang w:eastAsia="en-GB"/>
        </w:rPr>
        <w:t xml:space="preserve">examples of this include </w:t>
      </w:r>
      <w:r w:rsidR="002264A8">
        <w:rPr>
          <w:lang w:eastAsia="en-GB"/>
        </w:rPr>
        <w:t>(</w:t>
      </w:r>
      <w:r w:rsidR="008A42A8">
        <w:rPr>
          <w:lang w:eastAsia="en-GB"/>
        </w:rPr>
        <w:t>but are not limited to</w:t>
      </w:r>
      <w:r w:rsidR="002264A8">
        <w:rPr>
          <w:lang w:eastAsia="en-GB"/>
        </w:rPr>
        <w:t>);</w:t>
      </w:r>
      <w:r w:rsidR="008A42A8">
        <w:rPr>
          <w:lang w:eastAsia="en-GB"/>
        </w:rPr>
        <w:t xml:space="preserve"> dental radiology, </w:t>
      </w:r>
      <w:r w:rsidR="007F1D7D">
        <w:rPr>
          <w:lang w:eastAsia="en-GB"/>
        </w:rPr>
        <w:t xml:space="preserve">oral surgery, </w:t>
      </w:r>
      <w:r w:rsidR="0090723D">
        <w:rPr>
          <w:lang w:eastAsia="en-GB"/>
        </w:rPr>
        <w:t>orthodontics</w:t>
      </w:r>
      <w:r w:rsidR="00381AB1">
        <w:rPr>
          <w:lang w:eastAsia="en-GB"/>
        </w:rPr>
        <w:t xml:space="preserve"> and restorative dentistry.  </w:t>
      </w:r>
      <w:r w:rsidR="00083E81">
        <w:rPr>
          <w:lang w:eastAsia="en-GB"/>
        </w:rPr>
        <w:t xml:space="preserve">Opportunities to develop extended skills in </w:t>
      </w:r>
      <w:r w:rsidR="00346299">
        <w:rPr>
          <w:lang w:eastAsia="en-GB"/>
        </w:rPr>
        <w:t>areas such as intravenous sedatio</w:t>
      </w:r>
      <w:r w:rsidR="003B6675">
        <w:rPr>
          <w:lang w:eastAsia="en-GB"/>
        </w:rPr>
        <w:t>n</w:t>
      </w:r>
      <w:r w:rsidR="00DE570D">
        <w:rPr>
          <w:lang w:eastAsia="en-GB"/>
        </w:rPr>
        <w:t>, advanced oral surgery or restorative interventions</w:t>
      </w:r>
      <w:r w:rsidR="00346299">
        <w:rPr>
          <w:lang w:eastAsia="en-GB"/>
        </w:rPr>
        <w:t xml:space="preserve">, </w:t>
      </w:r>
      <w:r w:rsidR="00AF29DF">
        <w:rPr>
          <w:lang w:eastAsia="en-GB"/>
        </w:rPr>
        <w:t xml:space="preserve">whilst not </w:t>
      </w:r>
      <w:r w:rsidR="00C16B0E">
        <w:rPr>
          <w:lang w:eastAsia="en-GB"/>
        </w:rPr>
        <w:t>a</w:t>
      </w:r>
      <w:r w:rsidR="00355880">
        <w:rPr>
          <w:lang w:eastAsia="en-GB"/>
        </w:rPr>
        <w:t xml:space="preserve"> </w:t>
      </w:r>
      <w:r w:rsidR="00252EC3">
        <w:rPr>
          <w:lang w:eastAsia="en-GB"/>
        </w:rPr>
        <w:t>core requirement</w:t>
      </w:r>
      <w:r w:rsidR="00AF29DF">
        <w:rPr>
          <w:lang w:eastAsia="en-GB"/>
        </w:rPr>
        <w:t xml:space="preserve"> of the speciality training programme, may be appropriate depending </w:t>
      </w:r>
      <w:r w:rsidR="003B6675">
        <w:rPr>
          <w:lang w:eastAsia="en-GB"/>
        </w:rPr>
        <w:t xml:space="preserve">on local opportunities and trainee’s individual needs.  </w:t>
      </w:r>
      <w:r w:rsidR="1AF57B9B" w:rsidRPr="00E52E16">
        <w:rPr>
          <w:lang w:eastAsia="en-GB"/>
        </w:rPr>
        <w:t>To</w:t>
      </w:r>
      <w:r w:rsidR="57826029" w:rsidRPr="00E52E16">
        <w:rPr>
          <w:lang w:eastAsia="en-GB"/>
        </w:rPr>
        <w:t xml:space="preserve"> achieve exposure to the full breadth of clinical environments</w:t>
      </w:r>
      <w:r w:rsidR="00833D81" w:rsidRPr="00E52E16">
        <w:rPr>
          <w:lang w:eastAsia="en-GB"/>
        </w:rPr>
        <w:t>,</w:t>
      </w:r>
      <w:r w:rsidR="57826029" w:rsidRPr="00E52E16">
        <w:rPr>
          <w:lang w:eastAsia="en-GB"/>
        </w:rPr>
        <w:t xml:space="preserve"> settings</w:t>
      </w:r>
      <w:r w:rsidR="00833D81" w:rsidRPr="00E52E16">
        <w:rPr>
          <w:lang w:eastAsia="en-GB"/>
        </w:rPr>
        <w:t xml:space="preserve"> and trainers</w:t>
      </w:r>
      <w:r w:rsidR="57826029" w:rsidRPr="00E52E16">
        <w:rPr>
          <w:lang w:eastAsia="en-GB"/>
        </w:rPr>
        <w:t xml:space="preserve">, it is expected that training programmes/centres will </w:t>
      </w:r>
      <w:r w:rsidR="00833D81" w:rsidRPr="00E52E16">
        <w:rPr>
          <w:lang w:eastAsia="en-GB"/>
        </w:rPr>
        <w:t xml:space="preserve">likely </w:t>
      </w:r>
      <w:r w:rsidR="57826029" w:rsidRPr="00E52E16">
        <w:rPr>
          <w:lang w:eastAsia="en-GB"/>
        </w:rPr>
        <w:t>collaborate to facilitate trainee placements to achieve this.</w:t>
      </w:r>
    </w:p>
    <w:p w14:paraId="3A8CF66F" w14:textId="4440F1EB" w:rsidR="00E64565" w:rsidRPr="00E64565" w:rsidRDefault="00E64565" w:rsidP="00E803F3">
      <w:pPr>
        <w:rPr>
          <w:rFonts w:ascii="Segoe UI" w:hAnsi="Segoe UI"/>
          <w:sz w:val="18"/>
          <w:szCs w:val="18"/>
          <w:lang w:eastAsia="en-GB"/>
        </w:rPr>
      </w:pPr>
      <w:r w:rsidRPr="00E64565">
        <w:rPr>
          <w:lang w:eastAsia="en-GB"/>
        </w:rPr>
        <w:t xml:space="preserve">The </w:t>
      </w:r>
      <w:r w:rsidR="00E2178C">
        <w:rPr>
          <w:lang w:eastAsia="en-GB"/>
        </w:rPr>
        <w:t xml:space="preserve">underlying </w:t>
      </w:r>
      <w:r w:rsidRPr="00E64565">
        <w:rPr>
          <w:lang w:eastAsia="en-GB"/>
        </w:rPr>
        <w:t>purpose of training is to enable the paediatric dentist to provide high-quality evidence-based paediatric dental care for children and young people. </w:t>
      </w:r>
    </w:p>
    <w:p w14:paraId="4CD6E5DA" w14:textId="345EAE16" w:rsidR="00E64565" w:rsidRPr="00E64565" w:rsidRDefault="00E64565" w:rsidP="00E803F3">
      <w:pPr>
        <w:rPr>
          <w:rFonts w:ascii="Segoe UI" w:hAnsi="Segoe UI"/>
          <w:sz w:val="18"/>
          <w:szCs w:val="18"/>
          <w:lang w:eastAsia="en-GB"/>
        </w:rPr>
      </w:pPr>
      <w:r w:rsidRPr="00E64565">
        <w:rPr>
          <w:lang w:eastAsia="en-GB"/>
        </w:rPr>
        <w:t>On completion of the 4-year training programme, the trainee will have completed a training portfolio on the Intercollegiate Surgical Curriculum Platform (ISCP), undertaken successful progressive and final Review of Competency Progression (RCP), and passed the Fellowship in Paediatric Dentistry (</w:t>
      </w:r>
      <w:r w:rsidR="00E52E16">
        <w:rPr>
          <w:lang w:eastAsia="en-GB"/>
        </w:rPr>
        <w:t>FDS</w:t>
      </w:r>
      <w:r w:rsidRPr="00E64565">
        <w:rPr>
          <w:lang w:eastAsia="en-GB"/>
        </w:rPr>
        <w:t xml:space="preserve">) </w:t>
      </w:r>
      <w:r w:rsidRPr="00E64565">
        <w:rPr>
          <w:lang w:eastAsia="en-GB"/>
        </w:rPr>
        <w:lastRenderedPageBreak/>
        <w:t>examination. The individual would then be eligible to apply for entry onto the GDC Specialist List in Paediatric Dentistry. </w:t>
      </w:r>
    </w:p>
    <w:p w14:paraId="6B3CBAC1" w14:textId="77777777" w:rsidR="00E64565" w:rsidRPr="00E64565" w:rsidRDefault="00E64565" w:rsidP="00E803F3">
      <w:pPr>
        <w:pStyle w:val="Heading2"/>
        <w:rPr>
          <w:rFonts w:ascii="Segoe UI" w:eastAsia="Times New Roman" w:hAnsi="Segoe UI"/>
          <w:sz w:val="18"/>
          <w:szCs w:val="18"/>
          <w:lang w:eastAsia="en-GB"/>
        </w:rPr>
      </w:pPr>
      <w:bookmarkStart w:id="4" w:name="_Toc192154940"/>
      <w:r w:rsidRPr="3E9695DC">
        <w:rPr>
          <w:rFonts w:eastAsia="Times New Roman"/>
          <w:lang w:eastAsia="en-GB"/>
        </w:rPr>
        <w:t xml:space="preserve">Entry to Training and </w:t>
      </w:r>
      <w:r>
        <w:t>Training</w:t>
      </w:r>
      <w:r w:rsidRPr="3E9695DC">
        <w:rPr>
          <w:rFonts w:eastAsia="Times New Roman"/>
          <w:lang w:eastAsia="en-GB"/>
        </w:rPr>
        <w:t xml:space="preserve"> Progression</w:t>
      </w:r>
      <w:bookmarkEnd w:id="4"/>
      <w:r w:rsidRPr="3E9695DC">
        <w:rPr>
          <w:rFonts w:eastAsia="Times New Roman"/>
          <w:lang w:eastAsia="en-GB"/>
        </w:rPr>
        <w:t> </w:t>
      </w:r>
    </w:p>
    <w:p w14:paraId="13D560CC" w14:textId="77777777" w:rsidR="00E64565" w:rsidRPr="00E64565" w:rsidRDefault="00E64565" w:rsidP="00E803F3">
      <w:pPr>
        <w:rPr>
          <w:rFonts w:ascii="Segoe UI" w:hAnsi="Segoe UI"/>
          <w:sz w:val="18"/>
          <w:szCs w:val="18"/>
          <w:lang w:eastAsia="en-GB"/>
        </w:rPr>
      </w:pPr>
      <w:r w:rsidRPr="00E64565">
        <w:rPr>
          <w:lang w:eastAsia="en-GB"/>
        </w:rPr>
        <w:t>The Dental Gold Guide serves as the generic reference for Dental Specialty Training in the UK and covers the training process, including recruitment, progression, completion, and quality management. The current 4th edition has been available since 1st September 2023. </w:t>
      </w:r>
    </w:p>
    <w:p w14:paraId="7BEF2E20" w14:textId="77777777" w:rsidR="00E64565" w:rsidRPr="00E64565" w:rsidRDefault="00E64565" w:rsidP="00E803F3">
      <w:pPr>
        <w:pStyle w:val="Heading2"/>
        <w:rPr>
          <w:rFonts w:ascii="Segoe UI" w:eastAsia="Times New Roman" w:hAnsi="Segoe UI"/>
          <w:sz w:val="18"/>
          <w:szCs w:val="18"/>
          <w:lang w:eastAsia="en-GB"/>
        </w:rPr>
      </w:pPr>
      <w:bookmarkStart w:id="5" w:name="_Toc192154941"/>
      <w:r w:rsidRPr="3E9695DC">
        <w:rPr>
          <w:rFonts w:eastAsia="Times New Roman"/>
          <w:lang w:eastAsia="en-GB"/>
        </w:rPr>
        <w:t xml:space="preserve">Structure of Training </w:t>
      </w:r>
      <w:r>
        <w:t>Programmes</w:t>
      </w:r>
      <w:bookmarkEnd w:id="5"/>
      <w:r w:rsidRPr="3E9695DC">
        <w:rPr>
          <w:rFonts w:eastAsia="Times New Roman"/>
          <w:lang w:eastAsia="en-GB"/>
        </w:rPr>
        <w:t> </w:t>
      </w:r>
    </w:p>
    <w:p w14:paraId="21C96E6C" w14:textId="381EFA94" w:rsidR="00E64565" w:rsidRPr="00E64565" w:rsidRDefault="00E64565" w:rsidP="00E803F3">
      <w:pPr>
        <w:rPr>
          <w:rFonts w:ascii="Segoe UI" w:hAnsi="Segoe UI"/>
          <w:sz w:val="18"/>
          <w:szCs w:val="18"/>
          <w:lang w:eastAsia="en-GB"/>
        </w:rPr>
      </w:pPr>
      <w:r w:rsidRPr="00E64565">
        <w:rPr>
          <w:lang w:eastAsia="en-GB"/>
        </w:rPr>
        <w:t xml:space="preserve">The paediatric dentistry specialty training programme should be designed to deliver all educational outcomes within the curriculum, with input from multiple trainers, and </w:t>
      </w:r>
      <w:r>
        <w:rPr>
          <w:lang w:eastAsia="en-GB"/>
        </w:rPr>
        <w:t>likely</w:t>
      </w:r>
      <w:r w:rsidRPr="00E64565">
        <w:rPr>
          <w:lang w:eastAsia="en-GB"/>
        </w:rPr>
        <w:t xml:space="preserve"> across a network of locations to provide the trainee with </w:t>
      </w:r>
      <w:r w:rsidR="00DB460D">
        <w:rPr>
          <w:lang w:eastAsia="en-GB"/>
        </w:rPr>
        <w:t>a breadth of</w:t>
      </w:r>
      <w:r w:rsidRPr="00E64565">
        <w:rPr>
          <w:lang w:eastAsia="en-GB"/>
        </w:rPr>
        <w:t xml:space="preserve"> training opportunities. Evidence-based paediatric dental care should be at the heart of all speciality training. </w:t>
      </w:r>
    </w:p>
    <w:p w14:paraId="479DF52F" w14:textId="549631C1" w:rsidR="00E64565" w:rsidRPr="00E64565" w:rsidRDefault="00E64565" w:rsidP="00E803F3">
      <w:pPr>
        <w:rPr>
          <w:rFonts w:ascii="Segoe UI" w:hAnsi="Segoe UI"/>
          <w:sz w:val="18"/>
          <w:szCs w:val="18"/>
          <w:lang w:eastAsia="en-GB"/>
        </w:rPr>
      </w:pPr>
      <w:r w:rsidRPr="00E64565">
        <w:rPr>
          <w:lang w:eastAsia="en-GB"/>
        </w:rPr>
        <w:t>During the training</w:t>
      </w:r>
      <w:r w:rsidR="00560C56">
        <w:rPr>
          <w:lang w:eastAsia="en-GB"/>
        </w:rPr>
        <w:t xml:space="preserve"> period</w:t>
      </w:r>
      <w:r w:rsidRPr="00E64565">
        <w:rPr>
          <w:lang w:eastAsia="en-GB"/>
        </w:rPr>
        <w:t>, all trainees should have access to teaching, seminars and tutorials, teaching resources</w:t>
      </w:r>
      <w:r>
        <w:rPr>
          <w:lang w:eastAsia="en-GB"/>
        </w:rPr>
        <w:t xml:space="preserve"> and </w:t>
      </w:r>
      <w:r w:rsidRPr="00E64565">
        <w:rPr>
          <w:lang w:eastAsia="en-GB"/>
        </w:rPr>
        <w:t xml:space="preserve">library facilities, and concomitant training in research and evidence-based practice. The acquisition of a sound evidence-based knowledge relating to the theoretical and clinical basis of paediatric dentistry is an essential component of training. The opportunity should be taken for </w:t>
      </w:r>
      <w:r>
        <w:rPr>
          <w:lang w:eastAsia="en-GB"/>
        </w:rPr>
        <w:t>participation in</w:t>
      </w:r>
      <w:r w:rsidR="00560C56">
        <w:rPr>
          <w:lang w:eastAsia="en-GB"/>
        </w:rPr>
        <w:t xml:space="preserve"> appropriate</w:t>
      </w:r>
      <w:r>
        <w:rPr>
          <w:lang w:eastAsia="en-GB"/>
        </w:rPr>
        <w:t xml:space="preserve"> </w:t>
      </w:r>
      <w:r w:rsidRPr="00E64565">
        <w:rPr>
          <w:lang w:eastAsia="en-GB"/>
        </w:rPr>
        <w:t xml:space="preserve">one-to-one, local group, and regional collaborations to deliver the highest quality teaching and training possible. Trainees must have comprehensive training in paediatric dental examination of the patient, interpretation of appropriate clinical findings and diagnostic tests, and establishing a definitive diagnosis prior to undertaking structured treatment planning and ultimately, definitive treatment. Trainees should have their clinical sessions focused on the delivery of evidence-based paediatric dental care with </w:t>
      </w:r>
      <w:r w:rsidR="00021E20">
        <w:rPr>
          <w:lang w:eastAsia="en-GB"/>
        </w:rPr>
        <w:t>appropriate</w:t>
      </w:r>
      <w:r w:rsidRPr="00E64565">
        <w:rPr>
          <w:lang w:eastAsia="en-GB"/>
        </w:rPr>
        <w:t xml:space="preserve"> supervision from a number of trainers. </w:t>
      </w:r>
    </w:p>
    <w:p w14:paraId="11D3DEA6" w14:textId="1D98A046" w:rsidR="00E64565" w:rsidRPr="00E64565" w:rsidRDefault="00E64565" w:rsidP="00E803F3">
      <w:pPr>
        <w:rPr>
          <w:rFonts w:ascii="Segoe UI" w:hAnsi="Segoe UI"/>
          <w:sz w:val="18"/>
          <w:szCs w:val="18"/>
          <w:lang w:eastAsia="en-GB"/>
        </w:rPr>
      </w:pPr>
      <w:r w:rsidRPr="00E64565">
        <w:rPr>
          <w:lang w:eastAsia="en-GB"/>
        </w:rPr>
        <w:t xml:space="preserve">The pastoral care of trainees should not be understated, and the opportunity for trainees to link with other dental and medical trainees is an important part of professional </w:t>
      </w:r>
      <w:r w:rsidR="00563778">
        <w:rPr>
          <w:lang w:eastAsia="en-GB"/>
        </w:rPr>
        <w:t xml:space="preserve">development </w:t>
      </w:r>
      <w:r w:rsidRPr="00E64565">
        <w:rPr>
          <w:lang w:eastAsia="en-GB"/>
        </w:rPr>
        <w:t xml:space="preserve">and networking, which should be encouraged by all training programmes. Where necessary, trainees should be encouraged to </w:t>
      </w:r>
      <w:r w:rsidR="003508C4">
        <w:rPr>
          <w:lang w:eastAsia="en-GB"/>
        </w:rPr>
        <w:t>link with</w:t>
      </w:r>
      <w:r w:rsidRPr="00E64565">
        <w:rPr>
          <w:lang w:eastAsia="en-GB"/>
        </w:rPr>
        <w:t xml:space="preserve"> other units, training environments, and programmes to broaden and deepen their knowledge, skills, and experience in preparation for their future career. </w:t>
      </w:r>
    </w:p>
    <w:p w14:paraId="0811403A" w14:textId="77777777" w:rsidR="00E64565" w:rsidRPr="00E64565" w:rsidRDefault="00E64565" w:rsidP="00E803F3">
      <w:pPr>
        <w:pStyle w:val="Heading2"/>
        <w:rPr>
          <w:rFonts w:ascii="Segoe UI" w:eastAsia="Times New Roman" w:hAnsi="Segoe UI"/>
          <w:sz w:val="18"/>
          <w:szCs w:val="18"/>
          <w:lang w:eastAsia="en-GB"/>
        </w:rPr>
      </w:pPr>
      <w:bookmarkStart w:id="6" w:name="_Toc192154942"/>
      <w:r w:rsidRPr="3E9695DC">
        <w:rPr>
          <w:rFonts w:eastAsia="Times New Roman"/>
          <w:lang w:eastAsia="en-GB"/>
        </w:rPr>
        <w:t xml:space="preserve">Weekly </w:t>
      </w:r>
      <w:r>
        <w:t>Timetables</w:t>
      </w:r>
      <w:bookmarkEnd w:id="6"/>
      <w:r w:rsidRPr="3E9695DC">
        <w:rPr>
          <w:rFonts w:eastAsia="Times New Roman"/>
          <w:lang w:eastAsia="en-GB"/>
        </w:rPr>
        <w:t> </w:t>
      </w:r>
    </w:p>
    <w:p w14:paraId="72E32580" w14:textId="54E83A49" w:rsidR="00E64565" w:rsidRPr="000B6BFA" w:rsidRDefault="00E64565" w:rsidP="23B0AD2B">
      <w:pPr>
        <w:rPr>
          <w:lang w:eastAsia="en-GB"/>
        </w:rPr>
      </w:pPr>
      <w:r w:rsidRPr="000B6BFA">
        <w:rPr>
          <w:lang w:eastAsia="en-GB"/>
        </w:rPr>
        <w:t>In full-time training posts, the trainee should be involved in Direct Clinical Care (DCC) for 7 clinical sessions per week and 3 non-clinical sessions per week. Within this programme, access should be provided to a wide range of diagnostic and therapeutic techniques along with diagnostic and review clinics, interaction with other dental and medical specialties, formal and informal teaching, audit, research, and personal study time. Less than full-time training</w:t>
      </w:r>
      <w:r w:rsidR="4860FBA3" w:rsidRPr="000B6BFA">
        <w:rPr>
          <w:lang w:eastAsia="en-GB"/>
        </w:rPr>
        <w:t xml:space="preserve">, and any gaps in training, should be managed in line with </w:t>
      </w:r>
      <w:r w:rsidRPr="000B6BFA">
        <w:rPr>
          <w:lang w:eastAsia="en-GB"/>
        </w:rPr>
        <w:t>the Dental Gold Guide. </w:t>
      </w:r>
    </w:p>
    <w:p w14:paraId="7B6E5EDB" w14:textId="77777777" w:rsidR="00E64565" w:rsidRPr="00CC0CD3" w:rsidRDefault="00E64565" w:rsidP="23B0AD2B">
      <w:pPr>
        <w:pStyle w:val="Heading2"/>
        <w:rPr>
          <w:rFonts w:ascii="Segoe UI" w:eastAsia="Times New Roman" w:hAnsi="Segoe UI"/>
          <w:sz w:val="18"/>
          <w:szCs w:val="18"/>
          <w:lang w:eastAsia="en-GB"/>
        </w:rPr>
      </w:pPr>
      <w:bookmarkStart w:id="7" w:name="_Toc192154943"/>
      <w:r w:rsidRPr="00CC0CD3">
        <w:t>Facilities</w:t>
      </w:r>
      <w:bookmarkEnd w:id="7"/>
      <w:r w:rsidRPr="00CC0CD3">
        <w:rPr>
          <w:rFonts w:eastAsia="Times New Roman"/>
          <w:lang w:eastAsia="en-GB"/>
        </w:rPr>
        <w:t> </w:t>
      </w:r>
    </w:p>
    <w:p w14:paraId="5439F4FD" w14:textId="77777777" w:rsidR="00E64565" w:rsidRPr="00CC0CD3" w:rsidRDefault="00E64565" w:rsidP="23B0AD2B">
      <w:pPr>
        <w:rPr>
          <w:rFonts w:ascii="Segoe UI" w:hAnsi="Segoe UI"/>
          <w:sz w:val="18"/>
          <w:szCs w:val="18"/>
          <w:lang w:eastAsia="en-GB"/>
        </w:rPr>
      </w:pPr>
      <w:r w:rsidRPr="00CC0CD3">
        <w:rPr>
          <w:lang w:eastAsia="en-GB"/>
        </w:rPr>
        <w:t>At each training unit, there should be the following essential facilities: </w:t>
      </w:r>
    </w:p>
    <w:p w14:paraId="4E786A72" w14:textId="77777777" w:rsidR="00E64565" w:rsidRPr="00CC0CD3" w:rsidRDefault="00E64565" w:rsidP="006B45E3">
      <w:pPr>
        <w:pStyle w:val="ListParagraph"/>
        <w:numPr>
          <w:ilvl w:val="0"/>
          <w:numId w:val="25"/>
        </w:numPr>
        <w:rPr>
          <w:lang w:eastAsia="en-GB"/>
        </w:rPr>
      </w:pPr>
      <w:r w:rsidRPr="00CC0CD3">
        <w:rPr>
          <w:lang w:eastAsia="en-GB"/>
        </w:rPr>
        <w:t>Fully equipped dental surgery accommodation with networked IT infrastructure; </w:t>
      </w:r>
    </w:p>
    <w:p w14:paraId="43FE8220" w14:textId="4B78512E" w:rsidR="710E7D2B" w:rsidRPr="00CC0CD3" w:rsidRDefault="710E7D2B" w:rsidP="006B45E3">
      <w:pPr>
        <w:pStyle w:val="ListParagraph"/>
        <w:numPr>
          <w:ilvl w:val="0"/>
          <w:numId w:val="25"/>
        </w:numPr>
        <w:rPr>
          <w:lang w:eastAsia="en-GB"/>
        </w:rPr>
      </w:pPr>
      <w:r w:rsidRPr="00CC0CD3">
        <w:rPr>
          <w:lang w:eastAsia="en-GB"/>
        </w:rPr>
        <w:t>Access to inhalation sedation;</w:t>
      </w:r>
    </w:p>
    <w:p w14:paraId="40B96ACA" w14:textId="32006C41" w:rsidR="710E7D2B" w:rsidRPr="00CC0CD3" w:rsidRDefault="710E7D2B" w:rsidP="006B45E3">
      <w:pPr>
        <w:pStyle w:val="ListParagraph"/>
        <w:numPr>
          <w:ilvl w:val="0"/>
          <w:numId w:val="25"/>
        </w:numPr>
        <w:rPr>
          <w:lang w:eastAsia="en-GB"/>
        </w:rPr>
      </w:pPr>
      <w:r w:rsidRPr="00CC0CD3">
        <w:rPr>
          <w:lang w:eastAsia="en-GB"/>
        </w:rPr>
        <w:t>Access to dental general anaesthesia</w:t>
      </w:r>
      <w:r w:rsidR="00561C0C" w:rsidRPr="00CC0CD3">
        <w:rPr>
          <w:lang w:eastAsia="en-GB"/>
        </w:rPr>
        <w:t xml:space="preserve"> (including lists that provide comprehensive </w:t>
      </w:r>
      <w:r w:rsidR="00184C41" w:rsidRPr="00CC0CD3">
        <w:rPr>
          <w:lang w:eastAsia="en-GB"/>
        </w:rPr>
        <w:t>care</w:t>
      </w:r>
      <w:r w:rsidR="00461883">
        <w:rPr>
          <w:lang w:eastAsia="en-GB"/>
        </w:rPr>
        <w:t>,</w:t>
      </w:r>
      <w:r w:rsidR="00184C41" w:rsidRPr="00CC0CD3">
        <w:rPr>
          <w:lang w:eastAsia="en-GB"/>
        </w:rPr>
        <w:t xml:space="preserve"> opportunities to plan the care of medically </w:t>
      </w:r>
      <w:r w:rsidR="00041258" w:rsidRPr="00CC0CD3">
        <w:rPr>
          <w:lang w:eastAsia="en-GB"/>
        </w:rPr>
        <w:t>compromised patients under GA</w:t>
      </w:r>
      <w:r w:rsidR="00461883">
        <w:rPr>
          <w:lang w:eastAsia="en-GB"/>
        </w:rPr>
        <w:t xml:space="preserve">, and to develop competency in the </w:t>
      </w:r>
      <w:r w:rsidR="00333070">
        <w:rPr>
          <w:lang w:eastAsia="en-GB"/>
        </w:rPr>
        <w:t>clinical management</w:t>
      </w:r>
      <w:r w:rsidR="00461883">
        <w:rPr>
          <w:lang w:eastAsia="en-GB"/>
        </w:rPr>
        <w:t xml:space="preserve"> of a </w:t>
      </w:r>
      <w:r w:rsidR="00333070">
        <w:rPr>
          <w:lang w:eastAsia="en-GB"/>
        </w:rPr>
        <w:t>paediatric dental GA service</w:t>
      </w:r>
      <w:r w:rsidR="00184C41" w:rsidRPr="00CC0CD3">
        <w:rPr>
          <w:lang w:eastAsia="en-GB"/>
        </w:rPr>
        <w:t>)</w:t>
      </w:r>
      <w:r w:rsidRPr="00CC0CD3">
        <w:rPr>
          <w:lang w:eastAsia="en-GB"/>
        </w:rPr>
        <w:t>;</w:t>
      </w:r>
    </w:p>
    <w:p w14:paraId="51093A17" w14:textId="31EF54F7" w:rsidR="710E7D2B" w:rsidRPr="00CC0CD3" w:rsidRDefault="710E7D2B" w:rsidP="006B45E3">
      <w:pPr>
        <w:pStyle w:val="ListParagraph"/>
        <w:numPr>
          <w:ilvl w:val="0"/>
          <w:numId w:val="25"/>
        </w:numPr>
        <w:rPr>
          <w:lang w:eastAsia="en-GB"/>
        </w:rPr>
      </w:pPr>
      <w:r w:rsidRPr="00CC0CD3">
        <w:rPr>
          <w:lang w:eastAsia="en-GB"/>
        </w:rPr>
        <w:t>Access to paediatric medical clinics/wards (including but not limited to: general paediatrics, cleft, respiratory, gastrointestinal, haematology</w:t>
      </w:r>
      <w:r w:rsidR="69A8785F" w:rsidRPr="00CC0CD3">
        <w:rPr>
          <w:lang w:eastAsia="en-GB"/>
        </w:rPr>
        <w:t>, oncology);</w:t>
      </w:r>
    </w:p>
    <w:p w14:paraId="1D5FED6C" w14:textId="64699083" w:rsidR="69A8785F" w:rsidRPr="00CC0CD3" w:rsidRDefault="69A8785F" w:rsidP="006B45E3">
      <w:pPr>
        <w:pStyle w:val="ListParagraph"/>
        <w:numPr>
          <w:ilvl w:val="0"/>
          <w:numId w:val="25"/>
        </w:numPr>
        <w:rPr>
          <w:lang w:eastAsia="en-GB"/>
        </w:rPr>
      </w:pPr>
      <w:r w:rsidRPr="00CC0CD3">
        <w:rPr>
          <w:lang w:eastAsia="en-GB"/>
        </w:rPr>
        <w:t>Access to multidisciplinary dental clinics;</w:t>
      </w:r>
    </w:p>
    <w:p w14:paraId="7C987DC3" w14:textId="77777777" w:rsidR="00E64565" w:rsidRPr="00CC0CD3" w:rsidRDefault="00E64565" w:rsidP="006B45E3">
      <w:pPr>
        <w:pStyle w:val="ListParagraph"/>
        <w:numPr>
          <w:ilvl w:val="0"/>
          <w:numId w:val="25"/>
        </w:numPr>
        <w:rPr>
          <w:lang w:eastAsia="en-GB"/>
        </w:rPr>
      </w:pPr>
      <w:r w:rsidRPr="00CC0CD3">
        <w:rPr>
          <w:lang w:eastAsia="en-GB"/>
        </w:rPr>
        <w:lastRenderedPageBreak/>
        <w:t>Access to a wide range of instruments, appliances, and techniques; </w:t>
      </w:r>
    </w:p>
    <w:p w14:paraId="011DA6B1" w14:textId="77777777" w:rsidR="00E64565" w:rsidRPr="00CC0CD3" w:rsidRDefault="00E64565" w:rsidP="006B45E3">
      <w:pPr>
        <w:pStyle w:val="ListParagraph"/>
        <w:numPr>
          <w:ilvl w:val="0"/>
          <w:numId w:val="25"/>
        </w:numPr>
        <w:rPr>
          <w:lang w:eastAsia="en-GB"/>
        </w:rPr>
      </w:pPr>
      <w:r w:rsidRPr="00CC0CD3">
        <w:rPr>
          <w:lang w:eastAsia="en-GB"/>
        </w:rPr>
        <w:t>High-quality one-to-one dental nursing support with continuity for each trainee; </w:t>
      </w:r>
    </w:p>
    <w:p w14:paraId="699089B9" w14:textId="77777777" w:rsidR="00E64565" w:rsidRPr="00CC0CD3" w:rsidRDefault="00E64565" w:rsidP="006B45E3">
      <w:pPr>
        <w:pStyle w:val="ListParagraph"/>
        <w:numPr>
          <w:ilvl w:val="0"/>
          <w:numId w:val="25"/>
        </w:numPr>
        <w:rPr>
          <w:lang w:eastAsia="en-GB"/>
        </w:rPr>
      </w:pPr>
      <w:r w:rsidRPr="00CC0CD3">
        <w:rPr>
          <w:lang w:eastAsia="en-GB"/>
        </w:rPr>
        <w:t>Appropriate access to laboratory support; </w:t>
      </w:r>
    </w:p>
    <w:p w14:paraId="69006B9A" w14:textId="77777777" w:rsidR="00E64565" w:rsidRPr="00CC0CD3" w:rsidRDefault="00E64565" w:rsidP="006B45E3">
      <w:pPr>
        <w:pStyle w:val="ListParagraph"/>
        <w:numPr>
          <w:ilvl w:val="0"/>
          <w:numId w:val="25"/>
        </w:numPr>
        <w:rPr>
          <w:lang w:eastAsia="en-GB"/>
        </w:rPr>
      </w:pPr>
      <w:r w:rsidRPr="00CC0CD3">
        <w:rPr>
          <w:lang w:eastAsia="en-GB"/>
        </w:rPr>
        <w:t>Access to other members of the dental team, including dental therapists; </w:t>
      </w:r>
    </w:p>
    <w:p w14:paraId="502CDFBE" w14:textId="3C635ABB" w:rsidR="00E64565" w:rsidRPr="00CC0CD3" w:rsidRDefault="00E64565" w:rsidP="006B45E3">
      <w:pPr>
        <w:pStyle w:val="ListParagraph"/>
        <w:numPr>
          <w:ilvl w:val="0"/>
          <w:numId w:val="25"/>
        </w:numPr>
        <w:rPr>
          <w:lang w:eastAsia="en-GB"/>
        </w:rPr>
      </w:pPr>
      <w:r w:rsidRPr="00CC0CD3">
        <w:rPr>
          <w:lang w:eastAsia="en-GB"/>
        </w:rPr>
        <w:t>Comprehensive imaging facilities including photography</w:t>
      </w:r>
      <w:r w:rsidR="00E803F3" w:rsidRPr="00CC0CD3">
        <w:rPr>
          <w:lang w:eastAsia="en-GB"/>
        </w:rPr>
        <w:t xml:space="preserve"> (including</w:t>
      </w:r>
      <w:r w:rsidRPr="00CC0CD3">
        <w:rPr>
          <w:lang w:eastAsia="en-GB"/>
        </w:rPr>
        <w:t xml:space="preserve"> digital scanning</w:t>
      </w:r>
      <w:r w:rsidR="00E803F3" w:rsidRPr="00CC0CD3">
        <w:rPr>
          <w:lang w:eastAsia="en-GB"/>
        </w:rPr>
        <w:t xml:space="preserve"> if available)</w:t>
      </w:r>
      <w:r w:rsidRPr="00CC0CD3">
        <w:rPr>
          <w:lang w:eastAsia="en-GB"/>
        </w:rPr>
        <w:t>, radiography (and CBCT in at least one training centre); </w:t>
      </w:r>
    </w:p>
    <w:p w14:paraId="64904BF8" w14:textId="77777777" w:rsidR="00E64565" w:rsidRPr="00CC0CD3" w:rsidRDefault="00E64565" w:rsidP="006B45E3">
      <w:pPr>
        <w:pStyle w:val="ListParagraph"/>
        <w:numPr>
          <w:ilvl w:val="0"/>
          <w:numId w:val="25"/>
        </w:numPr>
        <w:rPr>
          <w:lang w:eastAsia="en-GB"/>
        </w:rPr>
      </w:pPr>
      <w:r w:rsidRPr="00CC0CD3">
        <w:rPr>
          <w:lang w:eastAsia="en-GB"/>
        </w:rPr>
        <w:t>Desk-based personal study space with appropriate IT access and network-storage facilities; </w:t>
      </w:r>
    </w:p>
    <w:p w14:paraId="0EBF6208" w14:textId="77777777" w:rsidR="00E64565" w:rsidRPr="00CC0CD3" w:rsidRDefault="00E64565" w:rsidP="006B45E3">
      <w:pPr>
        <w:pStyle w:val="ListParagraph"/>
        <w:numPr>
          <w:ilvl w:val="0"/>
          <w:numId w:val="25"/>
        </w:numPr>
        <w:rPr>
          <w:lang w:eastAsia="en-GB"/>
        </w:rPr>
      </w:pPr>
      <w:r w:rsidRPr="00CC0CD3">
        <w:rPr>
          <w:lang w:eastAsia="en-GB"/>
        </w:rPr>
        <w:t>Access to library facilities and academic resources. </w:t>
      </w:r>
    </w:p>
    <w:p w14:paraId="2BAAF9E8" w14:textId="4A9C91C6" w:rsidR="00E64565" w:rsidRPr="00E64565" w:rsidRDefault="00E64565" w:rsidP="00E803F3">
      <w:pPr>
        <w:pStyle w:val="Heading2"/>
        <w:rPr>
          <w:rFonts w:ascii="Segoe UI" w:hAnsi="Segoe UI"/>
          <w:sz w:val="18"/>
          <w:szCs w:val="18"/>
          <w:lang w:eastAsia="en-GB"/>
        </w:rPr>
      </w:pPr>
      <w:bookmarkStart w:id="8" w:name="_Toc192154944"/>
      <w:r w:rsidRPr="3E9695DC">
        <w:rPr>
          <w:lang w:eastAsia="en-GB"/>
        </w:rPr>
        <w:t>Supervision</w:t>
      </w:r>
      <w:bookmarkEnd w:id="8"/>
      <w:r w:rsidRPr="3E9695DC">
        <w:rPr>
          <w:lang w:eastAsia="en-GB"/>
        </w:rPr>
        <w:t> </w:t>
      </w:r>
    </w:p>
    <w:p w14:paraId="594212AB" w14:textId="442EEBEE" w:rsidR="00E64565" w:rsidRPr="00E64565" w:rsidRDefault="00E64565" w:rsidP="00E803F3">
      <w:pPr>
        <w:rPr>
          <w:rFonts w:ascii="Segoe UI" w:hAnsi="Segoe UI"/>
          <w:sz w:val="18"/>
          <w:szCs w:val="18"/>
          <w:lang w:eastAsia="en-GB"/>
        </w:rPr>
      </w:pPr>
      <w:r w:rsidRPr="3378006B">
        <w:rPr>
          <w:lang w:eastAsia="en-GB"/>
        </w:rPr>
        <w:t xml:space="preserve">Close supervision of individual trainees is essential. The structure and roles of the Training Programme Director (TPD), </w:t>
      </w:r>
      <w:r w:rsidR="00B578B1">
        <w:rPr>
          <w:lang w:eastAsia="en-GB"/>
        </w:rPr>
        <w:t>Educational Supervisor (ES)</w:t>
      </w:r>
      <w:r w:rsidRPr="3378006B">
        <w:rPr>
          <w:lang w:eastAsia="en-GB"/>
        </w:rPr>
        <w:t xml:space="preserve">, and Clinical Supervisor (CS) are detailed within the Dental Gold Guide. Within a well-organised paediatric dentistry training programme, the </w:t>
      </w:r>
      <w:r w:rsidR="71A5DC3A" w:rsidRPr="3378006B">
        <w:rPr>
          <w:lang w:eastAsia="en-GB"/>
        </w:rPr>
        <w:t>ES</w:t>
      </w:r>
      <w:r w:rsidRPr="3378006B">
        <w:rPr>
          <w:lang w:eastAsia="en-GB"/>
        </w:rPr>
        <w:t xml:space="preserve"> should meet with the individual trainee on a monthly basis to discuss case progression, overall clinical and non-clinical training progression, and to address any pastoral needs. While these periodic meetings do not need to be logged using the ISCP system, a formal learning agreement meeting should be organised every 6 months and recorded within the ISCP system. The </w:t>
      </w:r>
      <w:r w:rsidR="6BA4AEFD" w:rsidRPr="3378006B">
        <w:rPr>
          <w:lang w:eastAsia="en-GB"/>
        </w:rPr>
        <w:t>ES</w:t>
      </w:r>
      <w:r w:rsidRPr="3378006B">
        <w:rPr>
          <w:lang w:eastAsia="en-GB"/>
        </w:rPr>
        <w:t xml:space="preserve"> should arrange an appraisal meeting every 6 months in addition to this. These meetings serve a distinct purpose to the RCP and </w:t>
      </w:r>
      <w:r w:rsidR="4DB1D158" w:rsidRPr="3378006B">
        <w:rPr>
          <w:lang w:eastAsia="en-GB"/>
        </w:rPr>
        <w:t>ES</w:t>
      </w:r>
      <w:r w:rsidRPr="3378006B">
        <w:rPr>
          <w:lang w:eastAsia="en-GB"/>
        </w:rPr>
        <w:t xml:space="preserve"> meetings in that they allow a confidential appraisal of trainee progression to be carried out by the training programme, to recognise aspects of excellence within training, address any operational deficiencies, and provide early intervention within the training programme when required. </w:t>
      </w:r>
    </w:p>
    <w:p w14:paraId="56D31EB5" w14:textId="27E87908" w:rsidR="00E64565" w:rsidRPr="00E64565" w:rsidRDefault="00E64565" w:rsidP="00E803F3">
      <w:pPr>
        <w:rPr>
          <w:rFonts w:ascii="Segoe UI" w:hAnsi="Segoe UI"/>
          <w:sz w:val="18"/>
          <w:szCs w:val="18"/>
          <w:lang w:eastAsia="en-GB"/>
        </w:rPr>
      </w:pPr>
      <w:r w:rsidRPr="3378006B">
        <w:rPr>
          <w:lang w:eastAsia="en-GB"/>
        </w:rPr>
        <w:t xml:space="preserve">Each clinical session </w:t>
      </w:r>
      <w:r w:rsidR="00E14123">
        <w:rPr>
          <w:lang w:eastAsia="en-GB"/>
        </w:rPr>
        <w:t xml:space="preserve">(including </w:t>
      </w:r>
      <w:r w:rsidR="00FC3A63">
        <w:rPr>
          <w:lang w:eastAsia="en-GB"/>
        </w:rPr>
        <w:t>new patients assessment clinics, treatment clinics, etc</w:t>
      </w:r>
      <w:r w:rsidR="00DF6BC5">
        <w:rPr>
          <w:lang w:eastAsia="en-GB"/>
        </w:rPr>
        <w:t xml:space="preserve">) </w:t>
      </w:r>
      <w:r w:rsidRPr="3378006B">
        <w:rPr>
          <w:lang w:eastAsia="en-GB"/>
        </w:rPr>
        <w:t xml:space="preserve">should have a named </w:t>
      </w:r>
      <w:r w:rsidR="00B578B1">
        <w:rPr>
          <w:lang w:eastAsia="en-GB"/>
        </w:rPr>
        <w:t>CS</w:t>
      </w:r>
      <w:r w:rsidRPr="3378006B">
        <w:rPr>
          <w:lang w:eastAsia="en-GB"/>
        </w:rPr>
        <w:t xml:space="preserve"> who is available for most sessions during the training period and where they are to be absent, alternative arrangements for supervision </w:t>
      </w:r>
      <w:r w:rsidR="00E803F3" w:rsidRPr="3378006B">
        <w:rPr>
          <w:lang w:eastAsia="en-GB"/>
        </w:rPr>
        <w:t>made</w:t>
      </w:r>
      <w:r w:rsidRPr="3378006B">
        <w:rPr>
          <w:lang w:eastAsia="en-GB"/>
        </w:rPr>
        <w:t>.</w:t>
      </w:r>
      <w:r w:rsidR="00B578B1">
        <w:rPr>
          <w:lang w:eastAsia="en-GB"/>
        </w:rPr>
        <w:t xml:space="preserve"> </w:t>
      </w:r>
      <w:r w:rsidRPr="3378006B">
        <w:rPr>
          <w:lang w:eastAsia="en-GB"/>
        </w:rPr>
        <w:t xml:space="preserve"> </w:t>
      </w:r>
      <w:r w:rsidR="00B578B1">
        <w:rPr>
          <w:lang w:eastAsia="en-GB"/>
        </w:rPr>
        <w:t>CS’s</w:t>
      </w:r>
      <w:r w:rsidR="00581BED">
        <w:rPr>
          <w:lang w:eastAsia="en-GB"/>
        </w:rPr>
        <w:t xml:space="preserve"> </w:t>
      </w:r>
      <w:r w:rsidR="00A12ED2">
        <w:rPr>
          <w:lang w:eastAsia="en-GB"/>
        </w:rPr>
        <w:t>must be on the appropriate specialist list</w:t>
      </w:r>
      <w:r w:rsidR="007001DF">
        <w:rPr>
          <w:lang w:eastAsia="en-GB"/>
        </w:rPr>
        <w:t xml:space="preserve">, </w:t>
      </w:r>
      <w:r w:rsidR="00447359">
        <w:rPr>
          <w:lang w:eastAsia="en-GB"/>
        </w:rPr>
        <w:t xml:space="preserve">with the majority of sessions expected to be supervised </w:t>
      </w:r>
      <w:r w:rsidR="00ED188C">
        <w:rPr>
          <w:lang w:eastAsia="en-GB"/>
        </w:rPr>
        <w:t>by an individual on the Paediatric Dentistry specialist list.</w:t>
      </w:r>
      <w:r w:rsidR="0020495B">
        <w:rPr>
          <w:lang w:eastAsia="en-GB"/>
        </w:rPr>
        <w:t xml:space="preserve"> </w:t>
      </w:r>
      <w:r w:rsidR="00B708DC">
        <w:rPr>
          <w:lang w:eastAsia="en-GB"/>
        </w:rPr>
        <w:t xml:space="preserve"> </w:t>
      </w:r>
      <w:r w:rsidR="00B578B1">
        <w:rPr>
          <w:lang w:eastAsia="en-GB"/>
        </w:rPr>
        <w:t>ES</w:t>
      </w:r>
      <w:r w:rsidRPr="3378006B">
        <w:rPr>
          <w:lang w:eastAsia="en-GB"/>
        </w:rPr>
        <w:t xml:space="preserve"> and CS should be appropriately trained for their specific educational roles and there should be </w:t>
      </w:r>
      <w:r w:rsidR="00BB52BA">
        <w:rPr>
          <w:lang w:eastAsia="en-GB"/>
        </w:rPr>
        <w:t xml:space="preserve">adequate </w:t>
      </w:r>
      <w:r w:rsidRPr="3378006B">
        <w:rPr>
          <w:lang w:eastAsia="en-GB"/>
        </w:rPr>
        <w:t xml:space="preserve">time </w:t>
      </w:r>
      <w:r w:rsidR="002A1F6D" w:rsidRPr="3378006B">
        <w:rPr>
          <w:lang w:eastAsia="en-GB"/>
        </w:rPr>
        <w:t xml:space="preserve">allocated </w:t>
      </w:r>
      <w:r w:rsidRPr="3378006B">
        <w:rPr>
          <w:lang w:eastAsia="en-GB"/>
        </w:rPr>
        <w:t>within their job plans, which should be reviewed as part of their annual appraisal process. </w:t>
      </w:r>
    </w:p>
    <w:p w14:paraId="562AF1FD" w14:textId="77777777" w:rsidR="00E64565" w:rsidRPr="00E64565" w:rsidRDefault="00E64565" w:rsidP="00E803F3">
      <w:pPr>
        <w:pStyle w:val="Heading2"/>
        <w:rPr>
          <w:rFonts w:ascii="Segoe UI" w:hAnsi="Segoe UI"/>
          <w:sz w:val="18"/>
          <w:szCs w:val="18"/>
          <w:lang w:eastAsia="en-GB"/>
        </w:rPr>
      </w:pPr>
      <w:bookmarkStart w:id="9" w:name="_Toc192154945"/>
      <w:r w:rsidRPr="3E9695DC">
        <w:rPr>
          <w:lang w:eastAsia="en-GB"/>
        </w:rPr>
        <w:t>Training Capacity</w:t>
      </w:r>
      <w:bookmarkEnd w:id="9"/>
      <w:r w:rsidRPr="3E9695DC">
        <w:rPr>
          <w:lang w:eastAsia="en-GB"/>
        </w:rPr>
        <w:t> </w:t>
      </w:r>
    </w:p>
    <w:p w14:paraId="489257F1" w14:textId="215DA813" w:rsidR="00E64565" w:rsidRPr="005E34C8" w:rsidRDefault="00E64565" w:rsidP="23B0AD2B">
      <w:pPr>
        <w:rPr>
          <w:rFonts w:ascii="Segoe UI" w:hAnsi="Segoe UI"/>
          <w:sz w:val="18"/>
          <w:szCs w:val="18"/>
          <w:lang w:eastAsia="en-GB"/>
        </w:rPr>
      </w:pPr>
      <w:r w:rsidRPr="005E34C8">
        <w:rPr>
          <w:lang w:eastAsia="en-GB"/>
        </w:rPr>
        <w:t>The C</w:t>
      </w:r>
      <w:r w:rsidR="7A74181B" w:rsidRPr="005E34C8">
        <w:rPr>
          <w:lang w:eastAsia="en-GB"/>
        </w:rPr>
        <w:t xml:space="preserve">linical </w:t>
      </w:r>
      <w:r w:rsidRPr="005E34C8">
        <w:rPr>
          <w:lang w:eastAsia="en-GB"/>
        </w:rPr>
        <w:t>S</w:t>
      </w:r>
      <w:r w:rsidR="74531EED" w:rsidRPr="005E34C8">
        <w:rPr>
          <w:lang w:eastAsia="en-GB"/>
        </w:rPr>
        <w:t>upervisors</w:t>
      </w:r>
      <w:r w:rsidRPr="005E34C8">
        <w:rPr>
          <w:lang w:eastAsia="en-GB"/>
        </w:rPr>
        <w:t xml:space="preserve"> should be able to devote adequate time to individual trainees</w:t>
      </w:r>
      <w:r w:rsidR="005E34C8" w:rsidRPr="005E34C8">
        <w:rPr>
          <w:lang w:eastAsia="en-GB"/>
        </w:rPr>
        <w:t xml:space="preserve"> on clinic</w:t>
      </w:r>
      <w:r w:rsidRPr="005E34C8">
        <w:rPr>
          <w:lang w:eastAsia="en-GB"/>
        </w:rPr>
        <w:t xml:space="preserve">, and while experienced trainers </w:t>
      </w:r>
      <w:r w:rsidR="00E803F3" w:rsidRPr="005E34C8">
        <w:rPr>
          <w:lang w:eastAsia="en-GB"/>
        </w:rPr>
        <w:t>may</w:t>
      </w:r>
      <w:r w:rsidRPr="005E34C8">
        <w:rPr>
          <w:lang w:eastAsia="en-GB"/>
        </w:rPr>
        <w:t xml:space="preserve"> undertake parallel clinical sessions, the</w:t>
      </w:r>
      <w:r w:rsidR="002F1EED" w:rsidRPr="005E34C8">
        <w:rPr>
          <w:lang w:eastAsia="en-GB"/>
        </w:rPr>
        <w:t xml:space="preserve"> </w:t>
      </w:r>
      <w:r w:rsidR="00F402FB" w:rsidRPr="005E34C8">
        <w:rPr>
          <w:lang w:eastAsia="en-GB"/>
        </w:rPr>
        <w:t xml:space="preserve">recommendation is that a single trainer </w:t>
      </w:r>
      <w:r w:rsidRPr="005E34C8">
        <w:rPr>
          <w:lang w:eastAsia="en-GB"/>
        </w:rPr>
        <w:t xml:space="preserve">should </w:t>
      </w:r>
      <w:r w:rsidR="00F402FB" w:rsidRPr="005E34C8">
        <w:rPr>
          <w:lang w:eastAsia="en-GB"/>
        </w:rPr>
        <w:t xml:space="preserve">not </w:t>
      </w:r>
      <w:r w:rsidR="005E34C8" w:rsidRPr="005E34C8">
        <w:rPr>
          <w:lang w:eastAsia="en-GB"/>
        </w:rPr>
        <w:t xml:space="preserve">normally </w:t>
      </w:r>
      <w:r w:rsidRPr="005E34C8">
        <w:rPr>
          <w:lang w:eastAsia="en-GB"/>
        </w:rPr>
        <w:t xml:space="preserve">be </w:t>
      </w:r>
      <w:r w:rsidR="00F402FB" w:rsidRPr="005E34C8">
        <w:rPr>
          <w:lang w:eastAsia="en-GB"/>
        </w:rPr>
        <w:t xml:space="preserve">responsible for </w:t>
      </w:r>
      <w:r w:rsidRPr="005E34C8">
        <w:rPr>
          <w:lang w:eastAsia="en-GB"/>
        </w:rPr>
        <w:t xml:space="preserve">more than </w:t>
      </w:r>
      <w:r w:rsidR="00D70087" w:rsidRPr="005E34C8">
        <w:rPr>
          <w:lang w:eastAsia="en-GB"/>
        </w:rPr>
        <w:t xml:space="preserve">6 </w:t>
      </w:r>
      <w:r w:rsidRPr="005E34C8">
        <w:rPr>
          <w:lang w:eastAsia="en-GB"/>
        </w:rPr>
        <w:t xml:space="preserve">trainees </w:t>
      </w:r>
      <w:r w:rsidR="005E34C8" w:rsidRPr="005E34C8">
        <w:rPr>
          <w:lang w:eastAsia="en-GB"/>
        </w:rPr>
        <w:t>of any grade at any one time</w:t>
      </w:r>
      <w:r w:rsidRPr="005E34C8">
        <w:rPr>
          <w:lang w:eastAsia="en-GB"/>
        </w:rPr>
        <w:t>. </w:t>
      </w:r>
    </w:p>
    <w:p w14:paraId="40971EE8" w14:textId="77777777" w:rsidR="007D7928" w:rsidRDefault="007D7928" w:rsidP="0012049F">
      <w:pPr>
        <w:pStyle w:val="Heading1"/>
        <w:rPr>
          <w:lang w:eastAsia="en-GB"/>
        </w:rPr>
        <w:sectPr w:rsidR="007D7928" w:rsidSect="00E803F3">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5AFCE2D0" w14:textId="77777777" w:rsidR="00E64565" w:rsidRPr="00E64565" w:rsidRDefault="00E64565" w:rsidP="00EC1B6F">
      <w:pPr>
        <w:pStyle w:val="Heading1"/>
        <w:rPr>
          <w:rFonts w:ascii="Segoe UI" w:hAnsi="Segoe UI"/>
          <w:sz w:val="18"/>
          <w:szCs w:val="18"/>
          <w:lang w:eastAsia="en-GB"/>
        </w:rPr>
      </w:pPr>
      <w:bookmarkStart w:id="10" w:name="_Toc192154946"/>
      <w:r w:rsidRPr="3E9695DC">
        <w:rPr>
          <w:lang w:eastAsia="en-GB"/>
        </w:rPr>
        <w:lastRenderedPageBreak/>
        <w:t xml:space="preserve">Section C: </w:t>
      </w:r>
      <w:r>
        <w:t>General</w:t>
      </w:r>
      <w:r w:rsidRPr="3E9695DC">
        <w:rPr>
          <w:lang w:eastAsia="en-GB"/>
        </w:rPr>
        <w:t xml:space="preserve"> Professional Content of the Paediatric Dentistry Syllabus</w:t>
      </w:r>
      <w:bookmarkEnd w:id="10"/>
      <w:r w:rsidRPr="3E9695DC">
        <w:rPr>
          <w:lang w:eastAsia="en-GB"/>
        </w:rPr>
        <w:t> </w:t>
      </w:r>
    </w:p>
    <w:p w14:paraId="32963EDF" w14:textId="35BF9D2E" w:rsidR="00E64565" w:rsidRDefault="00E64565" w:rsidP="00E803F3">
      <w:pPr>
        <w:rPr>
          <w:lang w:eastAsia="en-GB"/>
        </w:rPr>
      </w:pPr>
      <w:r w:rsidRPr="5D8F2421">
        <w:rPr>
          <w:lang w:eastAsia="en-GB"/>
        </w:rPr>
        <w:t>Section C is detailed in the Paediatric Dentistry Specialty Training Curriculum and is common to all dental specialist trainees (with the exception of Dental Public Health). It is anticipated that the competencies for Section C will be assessed primarily in the workplace through the RCP process.</w:t>
      </w:r>
      <w:r w:rsidR="007D7928" w:rsidRPr="5D8F2421">
        <w:rPr>
          <w:lang w:eastAsia="en-GB"/>
        </w:rPr>
        <w:t xml:space="preserve">  To support the </w:t>
      </w:r>
      <w:r w:rsidR="0FE30CFD" w:rsidRPr="5D8F2421">
        <w:rPr>
          <w:lang w:eastAsia="en-GB"/>
        </w:rPr>
        <w:t>delivery</w:t>
      </w:r>
      <w:r w:rsidR="007D7928" w:rsidRPr="5D8F2421">
        <w:rPr>
          <w:lang w:eastAsia="en-GB"/>
        </w:rPr>
        <w:t xml:space="preserve"> and assessment of this component of the curriculum COPDEND has produced the </w:t>
      </w:r>
      <w:r w:rsidR="007D7928" w:rsidRPr="5D8F2421">
        <w:rPr>
          <w:b/>
          <w:bCs/>
          <w:lang w:eastAsia="en-GB"/>
        </w:rPr>
        <w:t>Generic Passport Document</w:t>
      </w:r>
      <w:r w:rsidR="007D7928" w:rsidRPr="5D8F2421">
        <w:rPr>
          <w:lang w:eastAsia="en-GB"/>
        </w:rPr>
        <w:t xml:space="preserve"> which is designed to be applicable to all speciality trainees. </w:t>
      </w:r>
      <w:r w:rsidR="004F4C16" w:rsidRPr="5D8F2421">
        <w:rPr>
          <w:lang w:eastAsia="en-GB"/>
        </w:rPr>
        <w:t>T</w:t>
      </w:r>
      <w:r w:rsidR="007D7928" w:rsidRPr="5D8F2421">
        <w:rPr>
          <w:lang w:eastAsia="en-GB"/>
        </w:rPr>
        <w:t>his section</w:t>
      </w:r>
      <w:r w:rsidR="004F4C16" w:rsidRPr="5D8F2421">
        <w:rPr>
          <w:lang w:eastAsia="en-GB"/>
        </w:rPr>
        <w:t>, which should be read in conjunction with the Generic Passport, gives</w:t>
      </w:r>
      <w:r w:rsidR="007D7928" w:rsidRPr="5D8F2421">
        <w:rPr>
          <w:lang w:eastAsia="en-GB"/>
        </w:rPr>
        <w:t xml:space="preserve"> guidance on how these generic leadership and management competencies apply specifically to the </w:t>
      </w:r>
      <w:r w:rsidR="004F4C16" w:rsidRPr="5D8F2421">
        <w:rPr>
          <w:lang w:eastAsia="en-GB"/>
        </w:rPr>
        <w:t xml:space="preserve">development of the independent Specialist in </w:t>
      </w:r>
      <w:r w:rsidR="007D7928" w:rsidRPr="5D8F2421">
        <w:rPr>
          <w:lang w:eastAsia="en-GB"/>
        </w:rPr>
        <w:t>Paediatric Dentistry.</w:t>
      </w:r>
    </w:p>
    <w:p w14:paraId="6E206983" w14:textId="095AF8C6" w:rsidR="00001E78" w:rsidRPr="007D7928" w:rsidRDefault="00001E78" w:rsidP="00E803F3">
      <w:pPr>
        <w:rPr>
          <w:rFonts w:ascii="Segoe UI" w:hAnsi="Segoe UI"/>
          <w:sz w:val="18"/>
          <w:szCs w:val="18"/>
          <w:lang w:eastAsia="en-GB"/>
        </w:rPr>
      </w:pPr>
      <w:r>
        <w:rPr>
          <w:lang w:eastAsia="en-GB"/>
        </w:rPr>
        <w:t xml:space="preserve">It is </w:t>
      </w:r>
      <w:r w:rsidR="008832F4">
        <w:rPr>
          <w:lang w:eastAsia="en-GB"/>
        </w:rPr>
        <w:t xml:space="preserve">expected that in addition to the Generic Passport, </w:t>
      </w:r>
      <w:r w:rsidR="00221FB1">
        <w:rPr>
          <w:lang w:eastAsia="en-GB"/>
        </w:rPr>
        <w:t xml:space="preserve">trainees will need to undertake </w:t>
      </w:r>
      <w:r w:rsidR="00C45D94">
        <w:rPr>
          <w:lang w:eastAsia="en-GB"/>
        </w:rPr>
        <w:t xml:space="preserve">appropriate </w:t>
      </w:r>
      <w:r w:rsidR="0027562D">
        <w:rPr>
          <w:lang w:eastAsia="en-GB"/>
        </w:rPr>
        <w:t xml:space="preserve">leadership/management projects &amp; tasks within their training programme, with a degree of independence appropriate to their </w:t>
      </w:r>
      <w:r w:rsidR="00B06EFF">
        <w:rPr>
          <w:lang w:eastAsia="en-GB"/>
        </w:rPr>
        <w:t>competence and stage of training.  They will also undertake S</w:t>
      </w:r>
      <w:r w:rsidR="00221FB1">
        <w:rPr>
          <w:lang w:eastAsia="en-GB"/>
        </w:rPr>
        <w:t xml:space="preserve">peciality Specific </w:t>
      </w:r>
      <w:r w:rsidR="005C0D8E">
        <w:rPr>
          <w:lang w:eastAsia="en-GB"/>
        </w:rPr>
        <w:t xml:space="preserve">workplace assessments that will </w:t>
      </w:r>
      <w:r w:rsidR="00B06EFF">
        <w:rPr>
          <w:lang w:eastAsia="en-GB"/>
        </w:rPr>
        <w:t xml:space="preserve">cover </w:t>
      </w:r>
      <w:r w:rsidR="005C0D8E">
        <w:rPr>
          <w:lang w:eastAsia="en-GB"/>
        </w:rPr>
        <w:t xml:space="preserve">competencies detailed in </w:t>
      </w:r>
      <w:r w:rsidR="00403252">
        <w:rPr>
          <w:lang w:eastAsia="en-GB"/>
        </w:rPr>
        <w:t>Section C.</w:t>
      </w:r>
      <w:r w:rsidR="00DA628E">
        <w:rPr>
          <w:lang w:eastAsia="en-GB"/>
        </w:rPr>
        <w:t xml:space="preserve">  </w:t>
      </w:r>
      <w:r w:rsidR="00331EB7">
        <w:rPr>
          <w:lang w:eastAsia="en-GB"/>
        </w:rPr>
        <w:t xml:space="preserve">In order to assess </w:t>
      </w:r>
      <w:r w:rsidR="007C3B48">
        <w:rPr>
          <w:lang w:eastAsia="en-GB"/>
        </w:rPr>
        <w:t xml:space="preserve">trainee obtainment of competences detailed in section C, </w:t>
      </w:r>
      <w:r w:rsidR="00B06EFF">
        <w:rPr>
          <w:lang w:eastAsia="en-GB"/>
        </w:rPr>
        <w:t>RCP panels</w:t>
      </w:r>
      <w:r w:rsidR="007C3B48">
        <w:rPr>
          <w:lang w:eastAsia="en-GB"/>
        </w:rPr>
        <w:t xml:space="preserve"> must </w:t>
      </w:r>
      <w:r w:rsidR="007133A9">
        <w:rPr>
          <w:lang w:eastAsia="en-GB"/>
        </w:rPr>
        <w:t>be able to review the trainee</w:t>
      </w:r>
      <w:r w:rsidR="002A1F6D">
        <w:rPr>
          <w:lang w:eastAsia="en-GB"/>
        </w:rPr>
        <w:t>’</w:t>
      </w:r>
      <w:r w:rsidR="007133A9">
        <w:rPr>
          <w:lang w:eastAsia="en-GB"/>
        </w:rPr>
        <w:t>s current Generic Passport Document</w:t>
      </w:r>
      <w:r w:rsidR="00582FE8">
        <w:rPr>
          <w:lang w:eastAsia="en-GB"/>
        </w:rPr>
        <w:t xml:space="preserve">, </w:t>
      </w:r>
      <w:r w:rsidR="00666EDA">
        <w:rPr>
          <w:lang w:eastAsia="en-GB"/>
        </w:rPr>
        <w:t>e</w:t>
      </w:r>
      <w:r w:rsidR="00582FE8">
        <w:rPr>
          <w:lang w:eastAsia="en-GB"/>
        </w:rPr>
        <w:t xml:space="preserve">vidence of </w:t>
      </w:r>
      <w:r w:rsidR="00666EDA">
        <w:rPr>
          <w:lang w:eastAsia="en-GB"/>
        </w:rPr>
        <w:t>trainee</w:t>
      </w:r>
      <w:r w:rsidR="002A1F6D">
        <w:rPr>
          <w:lang w:eastAsia="en-GB"/>
        </w:rPr>
        <w:t>’</w:t>
      </w:r>
      <w:r w:rsidR="00666EDA">
        <w:rPr>
          <w:lang w:eastAsia="en-GB"/>
        </w:rPr>
        <w:t xml:space="preserve">s </w:t>
      </w:r>
      <w:r w:rsidR="00582FE8">
        <w:rPr>
          <w:lang w:eastAsia="en-GB"/>
        </w:rPr>
        <w:t>relevant leadership</w:t>
      </w:r>
      <w:r w:rsidR="00666EDA">
        <w:rPr>
          <w:lang w:eastAsia="en-GB"/>
        </w:rPr>
        <w:t xml:space="preserve">/management tasks completed, and relevant </w:t>
      </w:r>
      <w:r w:rsidR="00C45D94">
        <w:rPr>
          <w:lang w:eastAsia="en-GB"/>
        </w:rPr>
        <w:t>WBA</w:t>
      </w:r>
      <w:r w:rsidR="00BB52BA">
        <w:rPr>
          <w:lang w:eastAsia="en-GB"/>
        </w:rPr>
        <w:t>s.</w:t>
      </w:r>
    </w:p>
    <w:p w14:paraId="16098070" w14:textId="5C5F36B4" w:rsidR="00E64565" w:rsidRDefault="00E64565" w:rsidP="0012049F">
      <w:pPr>
        <w:pStyle w:val="Heading1"/>
        <w:rPr>
          <w:lang w:eastAsia="en-GB"/>
        </w:rPr>
      </w:pPr>
      <w:bookmarkStart w:id="11" w:name="_Toc192154947"/>
      <w:r>
        <w:t>S</w:t>
      </w:r>
      <w:r w:rsidR="00EC1B6F">
        <w:t>ection</w:t>
      </w:r>
      <w:r w:rsidRPr="3E9695DC">
        <w:rPr>
          <w:lang w:eastAsia="en-GB"/>
        </w:rPr>
        <w:t xml:space="preserve"> D: S</w:t>
      </w:r>
      <w:r w:rsidR="00EC1B6F" w:rsidRPr="3E9695DC">
        <w:rPr>
          <w:lang w:eastAsia="en-GB"/>
        </w:rPr>
        <w:t xml:space="preserve">pecialty </w:t>
      </w:r>
      <w:r w:rsidRPr="3E9695DC">
        <w:rPr>
          <w:lang w:eastAsia="en-GB"/>
        </w:rPr>
        <w:t>S</w:t>
      </w:r>
      <w:r w:rsidR="00EC1B6F" w:rsidRPr="3E9695DC">
        <w:rPr>
          <w:lang w:eastAsia="en-GB"/>
        </w:rPr>
        <w:t>pecific</w:t>
      </w:r>
      <w:r w:rsidRPr="3E9695DC">
        <w:rPr>
          <w:lang w:eastAsia="en-GB"/>
        </w:rPr>
        <w:t xml:space="preserve"> C</w:t>
      </w:r>
      <w:r w:rsidR="00EC1B6F" w:rsidRPr="3E9695DC">
        <w:rPr>
          <w:lang w:eastAsia="en-GB"/>
        </w:rPr>
        <w:t>ontent</w:t>
      </w:r>
      <w:r w:rsidRPr="3E9695DC">
        <w:rPr>
          <w:lang w:eastAsia="en-GB"/>
        </w:rPr>
        <w:t xml:space="preserve"> </w:t>
      </w:r>
      <w:r w:rsidR="00EC1B6F" w:rsidRPr="3E9695DC">
        <w:rPr>
          <w:lang w:eastAsia="en-GB"/>
        </w:rPr>
        <w:t>for</w:t>
      </w:r>
      <w:r w:rsidRPr="3E9695DC">
        <w:rPr>
          <w:lang w:eastAsia="en-GB"/>
        </w:rPr>
        <w:t xml:space="preserve"> P</w:t>
      </w:r>
      <w:r w:rsidR="00EC1B6F" w:rsidRPr="3E9695DC">
        <w:rPr>
          <w:lang w:eastAsia="en-GB"/>
        </w:rPr>
        <w:t>aediatric</w:t>
      </w:r>
      <w:r w:rsidRPr="3E9695DC">
        <w:rPr>
          <w:lang w:eastAsia="en-GB"/>
        </w:rPr>
        <w:t xml:space="preserve"> D</w:t>
      </w:r>
      <w:r w:rsidR="00EC1B6F" w:rsidRPr="3E9695DC">
        <w:rPr>
          <w:lang w:eastAsia="en-GB"/>
        </w:rPr>
        <w:t>entistry</w:t>
      </w:r>
      <w:bookmarkEnd w:id="11"/>
      <w:r w:rsidRPr="3E9695DC">
        <w:rPr>
          <w:lang w:eastAsia="en-GB"/>
        </w:rPr>
        <w:t> </w:t>
      </w:r>
    </w:p>
    <w:p w14:paraId="65448944" w14:textId="5A4A2B3E" w:rsidR="00E803F3" w:rsidRDefault="00817EDF" w:rsidP="00E803F3">
      <w:pPr>
        <w:rPr>
          <w:lang w:eastAsia="en-GB"/>
        </w:rPr>
      </w:pPr>
      <w:r>
        <w:rPr>
          <w:lang w:eastAsia="en-GB"/>
        </w:rPr>
        <w:t xml:space="preserve">Section D details the speciality specific </w:t>
      </w:r>
      <w:r w:rsidR="00804996">
        <w:rPr>
          <w:lang w:eastAsia="en-GB"/>
        </w:rPr>
        <w:t>competencies</w:t>
      </w:r>
      <w:r>
        <w:rPr>
          <w:lang w:eastAsia="en-GB"/>
        </w:rPr>
        <w:t xml:space="preserve"> that trainees are expected to develop </w:t>
      </w:r>
      <w:r w:rsidR="00804996">
        <w:rPr>
          <w:lang w:eastAsia="en-GB"/>
        </w:rPr>
        <w:t>during</w:t>
      </w:r>
      <w:r>
        <w:rPr>
          <w:lang w:eastAsia="en-GB"/>
        </w:rPr>
        <w:t xml:space="preserve"> their training.  </w:t>
      </w:r>
      <w:r w:rsidR="00804996">
        <w:rPr>
          <w:lang w:eastAsia="en-GB"/>
        </w:rPr>
        <w:t>S</w:t>
      </w:r>
      <w:r w:rsidR="0039406B">
        <w:rPr>
          <w:lang w:eastAsia="en-GB"/>
        </w:rPr>
        <w:t xml:space="preserve">uggestions are given on teaching and learning methods to </w:t>
      </w:r>
      <w:r w:rsidR="00B03A8D">
        <w:rPr>
          <w:lang w:eastAsia="en-GB"/>
        </w:rPr>
        <w:t xml:space="preserve">support trainees in </w:t>
      </w:r>
      <w:r w:rsidR="00585C4F">
        <w:rPr>
          <w:lang w:eastAsia="en-GB"/>
        </w:rPr>
        <w:t>developing these</w:t>
      </w:r>
      <w:r w:rsidR="0029410E">
        <w:rPr>
          <w:lang w:eastAsia="en-GB"/>
        </w:rPr>
        <w:t xml:space="preserve"> </w:t>
      </w:r>
      <w:r w:rsidR="00804996">
        <w:rPr>
          <w:lang w:eastAsia="en-GB"/>
        </w:rPr>
        <w:t>com</w:t>
      </w:r>
      <w:r w:rsidR="00671942">
        <w:rPr>
          <w:lang w:eastAsia="en-GB"/>
        </w:rPr>
        <w:t>petencies</w:t>
      </w:r>
      <w:r w:rsidR="00B03A8D">
        <w:rPr>
          <w:lang w:eastAsia="en-GB"/>
        </w:rPr>
        <w:t xml:space="preserve">.  </w:t>
      </w:r>
      <w:r w:rsidR="0029410E">
        <w:rPr>
          <w:lang w:eastAsia="en-GB"/>
        </w:rPr>
        <w:t>O</w:t>
      </w:r>
      <w:r w:rsidR="00330887">
        <w:rPr>
          <w:lang w:eastAsia="en-GB"/>
        </w:rPr>
        <w:t xml:space="preserve">ver the duration of training, a comprehensive </w:t>
      </w:r>
      <w:r w:rsidR="00084ABC">
        <w:rPr>
          <w:lang w:eastAsia="en-GB"/>
        </w:rPr>
        <w:t xml:space="preserve">portfolio </w:t>
      </w:r>
      <w:r w:rsidR="00330887">
        <w:rPr>
          <w:lang w:eastAsia="en-GB"/>
        </w:rPr>
        <w:t xml:space="preserve">of evidence will be </w:t>
      </w:r>
      <w:r w:rsidR="00314889">
        <w:rPr>
          <w:lang w:eastAsia="en-GB"/>
        </w:rPr>
        <w:t>developed by trainees to demonstrate their obtainment of the</w:t>
      </w:r>
      <w:r w:rsidR="00084ABC">
        <w:rPr>
          <w:lang w:eastAsia="en-GB"/>
        </w:rPr>
        <w:t>se</w:t>
      </w:r>
      <w:r w:rsidR="00314889">
        <w:rPr>
          <w:lang w:eastAsia="en-GB"/>
        </w:rPr>
        <w:t xml:space="preserve"> competencies</w:t>
      </w:r>
      <w:r w:rsidR="00BC12B4">
        <w:rPr>
          <w:lang w:eastAsia="en-GB"/>
        </w:rPr>
        <w:t xml:space="preserve">.  </w:t>
      </w:r>
      <w:r w:rsidR="00261E46">
        <w:rPr>
          <w:lang w:eastAsia="en-GB"/>
        </w:rPr>
        <w:t>Ongoing assessment of trainees</w:t>
      </w:r>
      <w:r w:rsidR="00C16B0E">
        <w:rPr>
          <w:lang w:eastAsia="en-GB"/>
        </w:rPr>
        <w:t>’</w:t>
      </w:r>
      <w:r w:rsidR="00261E46">
        <w:rPr>
          <w:lang w:eastAsia="en-GB"/>
        </w:rPr>
        <w:t xml:space="preserve"> progress in relation </w:t>
      </w:r>
      <w:r w:rsidR="002A1F6D">
        <w:rPr>
          <w:lang w:eastAsia="en-GB"/>
        </w:rPr>
        <w:t xml:space="preserve">to </w:t>
      </w:r>
      <w:r w:rsidR="00261E46">
        <w:rPr>
          <w:lang w:eastAsia="en-GB"/>
        </w:rPr>
        <w:t xml:space="preserve">obtainment </w:t>
      </w:r>
      <w:r w:rsidR="00B82F54">
        <w:rPr>
          <w:lang w:eastAsia="en-GB"/>
        </w:rPr>
        <w:t xml:space="preserve">of these </w:t>
      </w:r>
      <w:r w:rsidR="00F04DDF">
        <w:rPr>
          <w:lang w:eastAsia="en-GB"/>
        </w:rPr>
        <w:t>competencies</w:t>
      </w:r>
      <w:r w:rsidR="00B82F54">
        <w:rPr>
          <w:lang w:eastAsia="en-GB"/>
        </w:rPr>
        <w:t xml:space="preserve"> will occur via the regular RCP panels, </w:t>
      </w:r>
      <w:r w:rsidR="002A1F6D">
        <w:rPr>
          <w:lang w:eastAsia="en-GB"/>
        </w:rPr>
        <w:t xml:space="preserve">with </w:t>
      </w:r>
      <w:r w:rsidR="0049697A">
        <w:rPr>
          <w:lang w:eastAsia="en-GB"/>
        </w:rPr>
        <w:t xml:space="preserve">obtainment of the Fellowship examination a key </w:t>
      </w:r>
      <w:r w:rsidR="00C16B0E">
        <w:rPr>
          <w:lang w:eastAsia="en-GB"/>
        </w:rPr>
        <w:t>milestone</w:t>
      </w:r>
      <w:r w:rsidR="00084ABC">
        <w:rPr>
          <w:lang w:eastAsia="en-GB"/>
        </w:rPr>
        <w:t>.</w:t>
      </w:r>
    </w:p>
    <w:p w14:paraId="6E8DA914" w14:textId="040B257B" w:rsidR="0012049F" w:rsidRPr="00E803F3" w:rsidRDefault="00EC1B6F" w:rsidP="0012049F">
      <w:pPr>
        <w:pStyle w:val="Heading2"/>
        <w:rPr>
          <w:lang w:eastAsia="en-GB"/>
        </w:rPr>
      </w:pPr>
      <w:bookmarkStart w:id="12" w:name="_Toc192154948"/>
      <w:r w:rsidRPr="3E9695DC">
        <w:rPr>
          <w:lang w:eastAsia="en-GB"/>
        </w:rPr>
        <w:t>Domain 5</w:t>
      </w:r>
      <w:r w:rsidR="005A0A2F" w:rsidRPr="3E9695DC">
        <w:rPr>
          <w:lang w:eastAsia="en-GB"/>
        </w:rPr>
        <w:t>.1</w:t>
      </w:r>
      <w:r w:rsidRPr="3E9695DC">
        <w:rPr>
          <w:lang w:eastAsia="en-GB"/>
        </w:rPr>
        <w:t xml:space="preserve"> – </w:t>
      </w:r>
      <w:r w:rsidR="005A0A2F" w:rsidRPr="3E9695DC">
        <w:rPr>
          <w:lang w:eastAsia="en-GB"/>
        </w:rPr>
        <w:t>Assessment of the Child and Young Person</w:t>
      </w:r>
      <w:bookmarkEnd w:id="12"/>
    </w:p>
    <w:tbl>
      <w:tblPr>
        <w:tblStyle w:val="TableGrid"/>
        <w:tblW w:w="0" w:type="auto"/>
        <w:tblLook w:val="04A0" w:firstRow="1" w:lastRow="0" w:firstColumn="1" w:lastColumn="0" w:noHBand="0" w:noVBand="1"/>
      </w:tblPr>
      <w:tblGrid>
        <w:gridCol w:w="2789"/>
        <w:gridCol w:w="4010"/>
        <w:gridCol w:w="4359"/>
        <w:gridCol w:w="2790"/>
      </w:tblGrid>
      <w:tr w:rsidR="00D4441B" w14:paraId="465A2AEC" w14:textId="77777777" w:rsidTr="3378006B">
        <w:tc>
          <w:tcPr>
            <w:tcW w:w="2789" w:type="dxa"/>
          </w:tcPr>
          <w:p w14:paraId="16972240" w14:textId="07273160" w:rsidR="00D4441B" w:rsidRDefault="006D2473">
            <w:pPr>
              <w:jc w:val="left"/>
              <w:rPr>
                <w:lang w:eastAsia="en-GB"/>
              </w:rPr>
            </w:pPr>
            <w:r>
              <w:rPr>
                <w:lang w:eastAsia="en-GB"/>
              </w:rPr>
              <w:t>Description</w:t>
            </w:r>
          </w:p>
        </w:tc>
        <w:tc>
          <w:tcPr>
            <w:tcW w:w="4010" w:type="dxa"/>
          </w:tcPr>
          <w:p w14:paraId="3F09A194" w14:textId="1660BC8E" w:rsidR="00D4441B" w:rsidRDefault="00D4441B" w:rsidP="005A0A2F">
            <w:pPr>
              <w:jc w:val="left"/>
              <w:rPr>
                <w:lang w:eastAsia="en-GB"/>
              </w:rPr>
            </w:pPr>
            <w:r>
              <w:rPr>
                <w:lang w:eastAsia="en-GB"/>
              </w:rPr>
              <w:t>Skill &amp; Attitudes</w:t>
            </w:r>
          </w:p>
        </w:tc>
        <w:tc>
          <w:tcPr>
            <w:tcW w:w="4359" w:type="dxa"/>
          </w:tcPr>
          <w:p w14:paraId="643CD581" w14:textId="77777777" w:rsidR="00D4441B" w:rsidRDefault="00D4441B">
            <w:pPr>
              <w:jc w:val="left"/>
              <w:rPr>
                <w:lang w:eastAsia="en-GB"/>
              </w:rPr>
            </w:pPr>
            <w:r>
              <w:rPr>
                <w:lang w:eastAsia="en-GB"/>
              </w:rPr>
              <w:t>Teaching &amp; Learning Methods</w:t>
            </w:r>
          </w:p>
        </w:tc>
        <w:tc>
          <w:tcPr>
            <w:tcW w:w="2790" w:type="dxa"/>
          </w:tcPr>
          <w:p w14:paraId="0CD79ACC" w14:textId="77777777" w:rsidR="00D4441B" w:rsidRDefault="00D4441B">
            <w:pPr>
              <w:jc w:val="left"/>
              <w:rPr>
                <w:lang w:eastAsia="en-GB"/>
              </w:rPr>
            </w:pPr>
            <w:r>
              <w:rPr>
                <w:lang w:eastAsia="en-GB"/>
              </w:rPr>
              <w:t>Assessment</w:t>
            </w:r>
          </w:p>
        </w:tc>
      </w:tr>
      <w:tr w:rsidR="006D2473" w14:paraId="273049A1" w14:textId="77777777" w:rsidTr="3378006B">
        <w:trPr>
          <w:trHeight w:val="828"/>
        </w:trPr>
        <w:tc>
          <w:tcPr>
            <w:tcW w:w="2789" w:type="dxa"/>
            <w:vMerge w:val="restart"/>
          </w:tcPr>
          <w:p w14:paraId="405F30B3" w14:textId="423A2C2C" w:rsidR="006D2473" w:rsidRDefault="006D2473" w:rsidP="0012049F">
            <w:pPr>
              <w:rPr>
                <w:lang w:eastAsia="en-GB"/>
              </w:rPr>
            </w:pPr>
            <w:r w:rsidRPr="005A0A2F">
              <w:rPr>
                <w:lang w:eastAsia="en-GB"/>
              </w:rPr>
              <w:t xml:space="preserve">To be able to take a comprehensive history from child/young person and carer with complex needs, request and interpret appropriate investigations, arrive at accurate diagnoses and formulate and </w:t>
            </w:r>
            <w:r w:rsidRPr="005A0A2F">
              <w:rPr>
                <w:lang w:eastAsia="en-GB"/>
              </w:rPr>
              <w:lastRenderedPageBreak/>
              <w:t>communicate a treatment and management plan.</w:t>
            </w:r>
          </w:p>
        </w:tc>
        <w:tc>
          <w:tcPr>
            <w:tcW w:w="4010" w:type="dxa"/>
          </w:tcPr>
          <w:p w14:paraId="1EDC0F9B" w14:textId="79347A76" w:rsidR="006D2473" w:rsidRDefault="0E1A7718" w:rsidP="006D2473">
            <w:pPr>
              <w:jc w:val="left"/>
              <w:rPr>
                <w:lang w:eastAsia="en-GB"/>
              </w:rPr>
            </w:pPr>
            <w:r w:rsidRPr="18637EA5">
              <w:rPr>
                <w:lang w:eastAsia="en-GB"/>
              </w:rPr>
              <w:lastRenderedPageBreak/>
              <w:t>Understanding of consent in relation to children and young people</w:t>
            </w:r>
          </w:p>
        </w:tc>
        <w:tc>
          <w:tcPr>
            <w:tcW w:w="4359" w:type="dxa"/>
          </w:tcPr>
          <w:p w14:paraId="32E9E688" w14:textId="12FEA4A7" w:rsidR="006D2473" w:rsidRDefault="000C0A88" w:rsidP="006B45E3">
            <w:pPr>
              <w:pStyle w:val="ListParagraph"/>
              <w:numPr>
                <w:ilvl w:val="0"/>
                <w:numId w:val="26"/>
              </w:numPr>
              <w:jc w:val="left"/>
              <w:rPr>
                <w:lang w:eastAsia="en-GB"/>
              </w:rPr>
            </w:pPr>
            <w:r>
              <w:rPr>
                <w:lang w:eastAsia="en-GB"/>
              </w:rPr>
              <w:t>R</w:t>
            </w:r>
            <w:r w:rsidR="006D2473">
              <w:rPr>
                <w:lang w:eastAsia="en-GB"/>
              </w:rPr>
              <w:t>elevant training in consent in children &amp; young people.</w:t>
            </w:r>
          </w:p>
        </w:tc>
        <w:tc>
          <w:tcPr>
            <w:tcW w:w="2790" w:type="dxa"/>
          </w:tcPr>
          <w:p w14:paraId="340C08FB" w14:textId="77777777" w:rsidR="006D2473" w:rsidRDefault="006D2473" w:rsidP="006B45E3">
            <w:pPr>
              <w:pStyle w:val="ListParagraph"/>
              <w:numPr>
                <w:ilvl w:val="0"/>
                <w:numId w:val="27"/>
              </w:numPr>
              <w:jc w:val="left"/>
              <w:rPr>
                <w:lang w:eastAsia="en-GB"/>
              </w:rPr>
            </w:pPr>
            <w:r>
              <w:rPr>
                <w:lang w:eastAsia="en-GB"/>
              </w:rPr>
              <w:t>Examination (FDS)</w:t>
            </w:r>
          </w:p>
          <w:p w14:paraId="77989D05" w14:textId="77777777" w:rsidR="006D2473" w:rsidRDefault="006D2473" w:rsidP="006B45E3">
            <w:pPr>
              <w:pStyle w:val="ListParagraph"/>
              <w:numPr>
                <w:ilvl w:val="0"/>
                <w:numId w:val="27"/>
              </w:numPr>
              <w:jc w:val="left"/>
              <w:rPr>
                <w:lang w:eastAsia="en-GB"/>
              </w:rPr>
            </w:pPr>
            <w:r>
              <w:rPr>
                <w:lang w:eastAsia="en-GB"/>
              </w:rPr>
              <w:t>CEX</w:t>
            </w:r>
          </w:p>
          <w:p w14:paraId="73363E46" w14:textId="56361720" w:rsidR="006D2473" w:rsidRDefault="006D2473" w:rsidP="006B45E3">
            <w:pPr>
              <w:pStyle w:val="ListParagraph"/>
              <w:numPr>
                <w:ilvl w:val="0"/>
                <w:numId w:val="27"/>
              </w:numPr>
              <w:jc w:val="left"/>
              <w:rPr>
                <w:lang w:eastAsia="en-GB"/>
              </w:rPr>
            </w:pPr>
            <w:r>
              <w:rPr>
                <w:lang w:eastAsia="en-GB"/>
              </w:rPr>
              <w:t>CBD</w:t>
            </w:r>
          </w:p>
          <w:p w14:paraId="523DC80C" w14:textId="28B69F60" w:rsidR="006D2473" w:rsidRDefault="006D2473" w:rsidP="006B45E3">
            <w:pPr>
              <w:pStyle w:val="ListParagraph"/>
              <w:numPr>
                <w:ilvl w:val="0"/>
                <w:numId w:val="27"/>
              </w:numPr>
              <w:jc w:val="left"/>
              <w:rPr>
                <w:lang w:eastAsia="en-GB"/>
              </w:rPr>
            </w:pPr>
            <w:r>
              <w:rPr>
                <w:lang w:eastAsia="en-GB"/>
              </w:rPr>
              <w:t>Reflection</w:t>
            </w:r>
          </w:p>
        </w:tc>
      </w:tr>
      <w:tr w:rsidR="006D2473" w14:paraId="1BB7363F" w14:textId="77777777" w:rsidTr="3378006B">
        <w:trPr>
          <w:trHeight w:val="744"/>
        </w:trPr>
        <w:tc>
          <w:tcPr>
            <w:tcW w:w="2789" w:type="dxa"/>
            <w:vMerge/>
          </w:tcPr>
          <w:p w14:paraId="76CA1060" w14:textId="77777777" w:rsidR="006D2473" w:rsidRPr="005A0A2F" w:rsidRDefault="006D2473" w:rsidP="0012049F">
            <w:pPr>
              <w:rPr>
                <w:lang w:eastAsia="en-GB"/>
              </w:rPr>
            </w:pPr>
          </w:p>
        </w:tc>
        <w:tc>
          <w:tcPr>
            <w:tcW w:w="4010" w:type="dxa"/>
          </w:tcPr>
          <w:p w14:paraId="40E321D8" w14:textId="24C54670" w:rsidR="006D2473" w:rsidRDefault="006D2473" w:rsidP="006D2473">
            <w:pPr>
              <w:jc w:val="left"/>
              <w:rPr>
                <w:lang w:eastAsia="en-GB"/>
              </w:rPr>
            </w:pPr>
            <w:r>
              <w:rPr>
                <w:lang w:eastAsia="en-GB"/>
              </w:rPr>
              <w:t>Understand the concept of “Parental Rights” and how they are managed in law</w:t>
            </w:r>
          </w:p>
        </w:tc>
        <w:tc>
          <w:tcPr>
            <w:tcW w:w="4359" w:type="dxa"/>
          </w:tcPr>
          <w:p w14:paraId="649635C1" w14:textId="4F64E669" w:rsidR="006D2473" w:rsidRDefault="000C0A88" w:rsidP="006B45E3">
            <w:pPr>
              <w:pStyle w:val="ListParagraph"/>
              <w:numPr>
                <w:ilvl w:val="0"/>
                <w:numId w:val="26"/>
              </w:numPr>
              <w:jc w:val="left"/>
              <w:rPr>
                <w:lang w:eastAsia="en-GB"/>
              </w:rPr>
            </w:pPr>
            <w:r>
              <w:rPr>
                <w:lang w:eastAsia="en-GB"/>
              </w:rPr>
              <w:t>R</w:t>
            </w:r>
            <w:r w:rsidR="006D2473">
              <w:rPr>
                <w:lang w:eastAsia="en-GB"/>
              </w:rPr>
              <w:t>elevant training in management of parental right appropriate to jurisdiction of work</w:t>
            </w:r>
          </w:p>
        </w:tc>
        <w:tc>
          <w:tcPr>
            <w:tcW w:w="2790" w:type="dxa"/>
          </w:tcPr>
          <w:p w14:paraId="15DCD5AE" w14:textId="77777777" w:rsidR="006D2473" w:rsidRDefault="006D2473" w:rsidP="006B45E3">
            <w:pPr>
              <w:pStyle w:val="ListParagraph"/>
              <w:numPr>
                <w:ilvl w:val="0"/>
                <w:numId w:val="27"/>
              </w:numPr>
              <w:jc w:val="left"/>
              <w:rPr>
                <w:lang w:eastAsia="en-GB"/>
              </w:rPr>
            </w:pPr>
            <w:r>
              <w:rPr>
                <w:lang w:eastAsia="en-GB"/>
              </w:rPr>
              <w:t>Examination (FDS)</w:t>
            </w:r>
          </w:p>
          <w:p w14:paraId="10D868DF" w14:textId="0A3B8884" w:rsidR="006D2473" w:rsidRDefault="006D2473" w:rsidP="006B45E3">
            <w:pPr>
              <w:pStyle w:val="ListParagraph"/>
              <w:numPr>
                <w:ilvl w:val="0"/>
                <w:numId w:val="27"/>
              </w:numPr>
              <w:jc w:val="left"/>
              <w:rPr>
                <w:lang w:eastAsia="en-GB"/>
              </w:rPr>
            </w:pPr>
            <w:r>
              <w:rPr>
                <w:lang w:eastAsia="en-GB"/>
              </w:rPr>
              <w:t>CBD</w:t>
            </w:r>
          </w:p>
          <w:p w14:paraId="71992898" w14:textId="33E373D5" w:rsidR="006D2473" w:rsidRDefault="006D2473" w:rsidP="006B45E3">
            <w:pPr>
              <w:pStyle w:val="ListParagraph"/>
              <w:numPr>
                <w:ilvl w:val="0"/>
                <w:numId w:val="27"/>
              </w:numPr>
              <w:jc w:val="left"/>
              <w:rPr>
                <w:lang w:eastAsia="en-GB"/>
              </w:rPr>
            </w:pPr>
            <w:r>
              <w:rPr>
                <w:lang w:eastAsia="en-GB"/>
              </w:rPr>
              <w:t>Reflection</w:t>
            </w:r>
          </w:p>
        </w:tc>
      </w:tr>
      <w:tr w:rsidR="18637EA5" w14:paraId="06B7DD6A" w14:textId="77777777" w:rsidTr="3378006B">
        <w:trPr>
          <w:trHeight w:val="300"/>
        </w:trPr>
        <w:tc>
          <w:tcPr>
            <w:tcW w:w="2789" w:type="dxa"/>
            <w:vMerge/>
          </w:tcPr>
          <w:p w14:paraId="5760D7E4" w14:textId="77777777" w:rsidR="0070701D" w:rsidRDefault="0070701D"/>
        </w:tc>
        <w:tc>
          <w:tcPr>
            <w:tcW w:w="4010" w:type="dxa"/>
          </w:tcPr>
          <w:p w14:paraId="762EA85D" w14:textId="26CD249C" w:rsidR="0FE9295B" w:rsidRDefault="0FE9295B" w:rsidP="18637EA5">
            <w:pPr>
              <w:jc w:val="left"/>
              <w:rPr>
                <w:lang w:eastAsia="en-GB"/>
              </w:rPr>
            </w:pPr>
            <w:r w:rsidRPr="18637EA5">
              <w:rPr>
                <w:lang w:eastAsia="en-GB"/>
              </w:rPr>
              <w:t>Understanding of confidentiality</w:t>
            </w:r>
            <w:r w:rsidR="0012A91D" w:rsidRPr="18637EA5">
              <w:rPr>
                <w:lang w:eastAsia="en-GB"/>
              </w:rPr>
              <w:t xml:space="preserve"> in relation to children and young people</w:t>
            </w:r>
          </w:p>
        </w:tc>
        <w:tc>
          <w:tcPr>
            <w:tcW w:w="4359" w:type="dxa"/>
          </w:tcPr>
          <w:p w14:paraId="10449DB4" w14:textId="317CA0DE" w:rsidR="15D93995" w:rsidRDefault="15D93995" w:rsidP="006B45E3">
            <w:pPr>
              <w:pStyle w:val="ListParagraph"/>
              <w:numPr>
                <w:ilvl w:val="0"/>
                <w:numId w:val="27"/>
              </w:numPr>
              <w:jc w:val="left"/>
              <w:rPr>
                <w:lang w:eastAsia="en-GB"/>
              </w:rPr>
            </w:pPr>
            <w:r w:rsidRPr="18637EA5">
              <w:rPr>
                <w:lang w:eastAsia="en-GB"/>
              </w:rPr>
              <w:t>Relevant training in confidentiality of patient records and information.</w:t>
            </w:r>
          </w:p>
        </w:tc>
        <w:tc>
          <w:tcPr>
            <w:tcW w:w="2790" w:type="dxa"/>
          </w:tcPr>
          <w:p w14:paraId="4361072B" w14:textId="27DBC5F2" w:rsidR="15D93995" w:rsidRDefault="15D93995" w:rsidP="006B45E3">
            <w:pPr>
              <w:pStyle w:val="ListParagraph"/>
              <w:numPr>
                <w:ilvl w:val="0"/>
                <w:numId w:val="27"/>
              </w:numPr>
              <w:jc w:val="left"/>
              <w:rPr>
                <w:lang w:eastAsia="en-GB"/>
              </w:rPr>
            </w:pPr>
            <w:r w:rsidRPr="18637EA5">
              <w:rPr>
                <w:lang w:eastAsia="en-GB"/>
              </w:rPr>
              <w:t>Examination (FDS)</w:t>
            </w:r>
          </w:p>
          <w:p w14:paraId="19BF5DE9" w14:textId="77777777" w:rsidR="15D93995" w:rsidRDefault="15D93995" w:rsidP="006B45E3">
            <w:pPr>
              <w:pStyle w:val="ListParagraph"/>
              <w:numPr>
                <w:ilvl w:val="0"/>
                <w:numId w:val="27"/>
              </w:numPr>
              <w:jc w:val="left"/>
              <w:rPr>
                <w:lang w:eastAsia="en-GB"/>
              </w:rPr>
            </w:pPr>
            <w:r w:rsidRPr="18637EA5">
              <w:rPr>
                <w:lang w:eastAsia="en-GB"/>
              </w:rPr>
              <w:t>CEX</w:t>
            </w:r>
          </w:p>
          <w:p w14:paraId="636D0A55" w14:textId="77777777" w:rsidR="15D93995" w:rsidRDefault="15D93995" w:rsidP="006B45E3">
            <w:pPr>
              <w:pStyle w:val="ListParagraph"/>
              <w:numPr>
                <w:ilvl w:val="0"/>
                <w:numId w:val="27"/>
              </w:numPr>
              <w:jc w:val="left"/>
              <w:rPr>
                <w:lang w:eastAsia="en-GB"/>
              </w:rPr>
            </w:pPr>
            <w:r w:rsidRPr="18637EA5">
              <w:rPr>
                <w:lang w:eastAsia="en-GB"/>
              </w:rPr>
              <w:lastRenderedPageBreak/>
              <w:t>CBD</w:t>
            </w:r>
          </w:p>
          <w:p w14:paraId="5CEE0017" w14:textId="72022EE7" w:rsidR="15D93995" w:rsidRDefault="15D93995" w:rsidP="006B45E3">
            <w:pPr>
              <w:pStyle w:val="ListParagraph"/>
              <w:numPr>
                <w:ilvl w:val="0"/>
                <w:numId w:val="27"/>
              </w:numPr>
              <w:jc w:val="left"/>
              <w:rPr>
                <w:lang w:eastAsia="en-GB"/>
              </w:rPr>
            </w:pPr>
            <w:r w:rsidRPr="18637EA5">
              <w:rPr>
                <w:lang w:eastAsia="en-GB"/>
              </w:rPr>
              <w:t>Reflection</w:t>
            </w:r>
          </w:p>
        </w:tc>
      </w:tr>
      <w:tr w:rsidR="006D2473" w14:paraId="70A49482" w14:textId="77777777" w:rsidTr="3378006B">
        <w:trPr>
          <w:trHeight w:val="318"/>
        </w:trPr>
        <w:tc>
          <w:tcPr>
            <w:tcW w:w="2789" w:type="dxa"/>
            <w:vMerge/>
          </w:tcPr>
          <w:p w14:paraId="7570A811" w14:textId="77777777" w:rsidR="006D2473" w:rsidRPr="005A0A2F" w:rsidRDefault="006D2473" w:rsidP="0012049F">
            <w:pPr>
              <w:rPr>
                <w:lang w:eastAsia="en-GB"/>
              </w:rPr>
            </w:pPr>
          </w:p>
        </w:tc>
        <w:tc>
          <w:tcPr>
            <w:tcW w:w="4010" w:type="dxa"/>
          </w:tcPr>
          <w:p w14:paraId="7DEC88FC" w14:textId="77777777" w:rsidR="006D2473" w:rsidRDefault="006D2473" w:rsidP="006D2473">
            <w:pPr>
              <w:jc w:val="left"/>
              <w:rPr>
                <w:lang w:eastAsia="en-GB"/>
              </w:rPr>
            </w:pPr>
            <w:r>
              <w:rPr>
                <w:lang w:eastAsia="en-GB"/>
              </w:rPr>
              <w:t>Ability to take comprehensive history</w:t>
            </w:r>
          </w:p>
        </w:tc>
        <w:tc>
          <w:tcPr>
            <w:tcW w:w="4359" w:type="dxa"/>
          </w:tcPr>
          <w:p w14:paraId="765032A4" w14:textId="1270DCA6" w:rsidR="006D2473" w:rsidRDefault="006D2473" w:rsidP="006B45E3">
            <w:pPr>
              <w:pStyle w:val="ListParagraph"/>
              <w:numPr>
                <w:ilvl w:val="0"/>
                <w:numId w:val="26"/>
              </w:numPr>
              <w:jc w:val="left"/>
              <w:rPr>
                <w:lang w:eastAsia="en-GB"/>
              </w:rPr>
            </w:pPr>
            <w:r>
              <w:rPr>
                <w:lang w:eastAsia="en-GB"/>
              </w:rPr>
              <w:t xml:space="preserve">Supported clinical training to </w:t>
            </w:r>
            <w:r w:rsidR="000C0A88">
              <w:rPr>
                <w:lang w:eastAsia="en-GB"/>
              </w:rPr>
              <w:t>develop</w:t>
            </w:r>
            <w:r>
              <w:rPr>
                <w:lang w:eastAsia="en-GB"/>
              </w:rPr>
              <w:t xml:space="preserve"> skills to take comprehensive history at specialist level, especially dealing with children and families with complex backgrounds.</w:t>
            </w:r>
          </w:p>
        </w:tc>
        <w:tc>
          <w:tcPr>
            <w:tcW w:w="2790" w:type="dxa"/>
          </w:tcPr>
          <w:p w14:paraId="0DB409F5" w14:textId="77777777" w:rsidR="006D2473" w:rsidRDefault="006D2473" w:rsidP="006B45E3">
            <w:pPr>
              <w:pStyle w:val="ListParagraph"/>
              <w:numPr>
                <w:ilvl w:val="0"/>
                <w:numId w:val="27"/>
              </w:numPr>
              <w:jc w:val="left"/>
              <w:rPr>
                <w:lang w:eastAsia="en-GB"/>
              </w:rPr>
            </w:pPr>
            <w:r>
              <w:rPr>
                <w:lang w:eastAsia="en-GB"/>
              </w:rPr>
              <w:t>Examination (FDS)</w:t>
            </w:r>
          </w:p>
          <w:p w14:paraId="6C210762" w14:textId="77777777" w:rsidR="006D2473" w:rsidRDefault="006D2473" w:rsidP="006B45E3">
            <w:pPr>
              <w:pStyle w:val="ListParagraph"/>
              <w:numPr>
                <w:ilvl w:val="0"/>
                <w:numId w:val="27"/>
              </w:numPr>
              <w:jc w:val="left"/>
              <w:rPr>
                <w:lang w:eastAsia="en-GB"/>
              </w:rPr>
            </w:pPr>
            <w:r>
              <w:rPr>
                <w:lang w:eastAsia="en-GB"/>
              </w:rPr>
              <w:t>CEX</w:t>
            </w:r>
          </w:p>
          <w:p w14:paraId="236807F5" w14:textId="77777777" w:rsidR="006D2473" w:rsidRDefault="006D2473" w:rsidP="006B45E3">
            <w:pPr>
              <w:pStyle w:val="ListParagraph"/>
              <w:numPr>
                <w:ilvl w:val="0"/>
                <w:numId w:val="27"/>
              </w:numPr>
              <w:jc w:val="left"/>
              <w:rPr>
                <w:lang w:eastAsia="en-GB"/>
              </w:rPr>
            </w:pPr>
            <w:r>
              <w:rPr>
                <w:lang w:eastAsia="en-GB"/>
              </w:rPr>
              <w:t>CBD</w:t>
            </w:r>
          </w:p>
          <w:p w14:paraId="7DB3AA98" w14:textId="08E52F89" w:rsidR="006D2473" w:rsidRDefault="006D2473" w:rsidP="006B45E3">
            <w:pPr>
              <w:pStyle w:val="ListParagraph"/>
              <w:numPr>
                <w:ilvl w:val="0"/>
                <w:numId w:val="27"/>
              </w:numPr>
              <w:jc w:val="left"/>
              <w:rPr>
                <w:lang w:eastAsia="en-GB"/>
              </w:rPr>
            </w:pPr>
            <w:r>
              <w:rPr>
                <w:lang w:eastAsia="en-GB"/>
              </w:rPr>
              <w:t>Reflection</w:t>
            </w:r>
          </w:p>
        </w:tc>
      </w:tr>
      <w:tr w:rsidR="006D2473" w14:paraId="6A9BF0BC" w14:textId="77777777" w:rsidTr="3378006B">
        <w:trPr>
          <w:trHeight w:val="1344"/>
        </w:trPr>
        <w:tc>
          <w:tcPr>
            <w:tcW w:w="2789" w:type="dxa"/>
            <w:vMerge/>
          </w:tcPr>
          <w:p w14:paraId="15C35E81" w14:textId="77777777" w:rsidR="006D2473" w:rsidRPr="005A0A2F" w:rsidRDefault="006D2473" w:rsidP="0012049F">
            <w:pPr>
              <w:rPr>
                <w:lang w:eastAsia="en-GB"/>
              </w:rPr>
            </w:pPr>
          </w:p>
        </w:tc>
        <w:tc>
          <w:tcPr>
            <w:tcW w:w="4010" w:type="dxa"/>
          </w:tcPr>
          <w:p w14:paraId="030D3F80" w14:textId="670D8BE0" w:rsidR="006D2473" w:rsidRDefault="006D2473" w:rsidP="006D2473">
            <w:pPr>
              <w:jc w:val="left"/>
              <w:rPr>
                <w:lang w:eastAsia="en-GB"/>
              </w:rPr>
            </w:pPr>
            <w:r>
              <w:rPr>
                <w:lang w:eastAsia="en-GB"/>
              </w:rPr>
              <w:t>Demonstrate a range of appropriate communication styles and strategies dependant on the needs and development stage of children and young people</w:t>
            </w:r>
          </w:p>
        </w:tc>
        <w:tc>
          <w:tcPr>
            <w:tcW w:w="4359" w:type="dxa"/>
          </w:tcPr>
          <w:p w14:paraId="1B3233D4" w14:textId="171B8EED" w:rsidR="006D2473" w:rsidRDefault="000C0A88" w:rsidP="006B45E3">
            <w:pPr>
              <w:pStyle w:val="ListParagraph"/>
              <w:numPr>
                <w:ilvl w:val="0"/>
                <w:numId w:val="26"/>
              </w:numPr>
              <w:jc w:val="left"/>
              <w:rPr>
                <w:lang w:eastAsia="en-GB"/>
              </w:rPr>
            </w:pPr>
            <w:r>
              <w:rPr>
                <w:lang w:eastAsia="en-GB"/>
              </w:rPr>
              <w:t>Training and self-directed learning on communication strategies in children and young people.</w:t>
            </w:r>
          </w:p>
          <w:p w14:paraId="2E49D3AA" w14:textId="071ED0A3" w:rsidR="000C0A88" w:rsidRDefault="000C0A88" w:rsidP="006B45E3">
            <w:pPr>
              <w:pStyle w:val="ListParagraph"/>
              <w:numPr>
                <w:ilvl w:val="0"/>
                <w:numId w:val="26"/>
              </w:numPr>
              <w:jc w:val="left"/>
              <w:rPr>
                <w:lang w:eastAsia="en-GB"/>
              </w:rPr>
            </w:pPr>
            <w:r>
              <w:rPr>
                <w:lang w:eastAsia="en-GB"/>
              </w:rPr>
              <w:t>Training and self-directed learning on normal development stages of children and young people</w:t>
            </w:r>
          </w:p>
        </w:tc>
        <w:tc>
          <w:tcPr>
            <w:tcW w:w="2790" w:type="dxa"/>
          </w:tcPr>
          <w:p w14:paraId="2F2ED7E4" w14:textId="77777777" w:rsidR="006D2473" w:rsidRDefault="000C0A88" w:rsidP="006B45E3">
            <w:pPr>
              <w:pStyle w:val="ListParagraph"/>
              <w:numPr>
                <w:ilvl w:val="0"/>
                <w:numId w:val="27"/>
              </w:numPr>
              <w:jc w:val="left"/>
              <w:rPr>
                <w:lang w:eastAsia="en-GB"/>
              </w:rPr>
            </w:pPr>
            <w:r>
              <w:rPr>
                <w:lang w:eastAsia="en-GB"/>
              </w:rPr>
              <w:t>Examination (FDS)</w:t>
            </w:r>
          </w:p>
          <w:p w14:paraId="71AB22B4" w14:textId="77777777" w:rsidR="000C0A88" w:rsidRDefault="000C0A88" w:rsidP="006B45E3">
            <w:pPr>
              <w:pStyle w:val="ListParagraph"/>
              <w:numPr>
                <w:ilvl w:val="0"/>
                <w:numId w:val="27"/>
              </w:numPr>
              <w:jc w:val="left"/>
              <w:rPr>
                <w:lang w:eastAsia="en-GB"/>
              </w:rPr>
            </w:pPr>
            <w:r>
              <w:rPr>
                <w:lang w:eastAsia="en-GB"/>
              </w:rPr>
              <w:t>CEX</w:t>
            </w:r>
          </w:p>
          <w:p w14:paraId="3A4CBE1B" w14:textId="6A8B0ECF" w:rsidR="000C0A88" w:rsidRDefault="000C0A88" w:rsidP="006B45E3">
            <w:pPr>
              <w:pStyle w:val="ListParagraph"/>
              <w:numPr>
                <w:ilvl w:val="0"/>
                <w:numId w:val="27"/>
              </w:numPr>
              <w:jc w:val="left"/>
              <w:rPr>
                <w:lang w:eastAsia="en-GB"/>
              </w:rPr>
            </w:pPr>
            <w:r>
              <w:rPr>
                <w:lang w:eastAsia="en-GB"/>
              </w:rPr>
              <w:t>MSF</w:t>
            </w:r>
          </w:p>
          <w:p w14:paraId="427C3133" w14:textId="53E4281F" w:rsidR="000C0A88" w:rsidRDefault="000C0A88" w:rsidP="006B45E3">
            <w:pPr>
              <w:pStyle w:val="ListParagraph"/>
              <w:numPr>
                <w:ilvl w:val="0"/>
                <w:numId w:val="27"/>
              </w:numPr>
              <w:jc w:val="left"/>
              <w:rPr>
                <w:lang w:eastAsia="en-GB"/>
              </w:rPr>
            </w:pPr>
            <w:r>
              <w:rPr>
                <w:lang w:eastAsia="en-GB"/>
              </w:rPr>
              <w:t>Patient feedback</w:t>
            </w:r>
          </w:p>
          <w:p w14:paraId="6149E325" w14:textId="7BF6FA8D" w:rsidR="000C0A88" w:rsidRDefault="000C0A88" w:rsidP="006B45E3">
            <w:pPr>
              <w:pStyle w:val="ListParagraph"/>
              <w:numPr>
                <w:ilvl w:val="0"/>
                <w:numId w:val="27"/>
              </w:numPr>
              <w:jc w:val="left"/>
              <w:rPr>
                <w:lang w:eastAsia="en-GB"/>
              </w:rPr>
            </w:pPr>
            <w:r>
              <w:rPr>
                <w:lang w:eastAsia="en-GB"/>
              </w:rPr>
              <w:t>Reflection</w:t>
            </w:r>
          </w:p>
        </w:tc>
      </w:tr>
      <w:tr w:rsidR="18637EA5" w14:paraId="54B48753" w14:textId="77777777" w:rsidTr="3378006B">
        <w:trPr>
          <w:trHeight w:val="300"/>
        </w:trPr>
        <w:tc>
          <w:tcPr>
            <w:tcW w:w="2789" w:type="dxa"/>
            <w:vMerge/>
          </w:tcPr>
          <w:p w14:paraId="024FA855" w14:textId="77777777" w:rsidR="0070701D" w:rsidRDefault="0070701D"/>
        </w:tc>
        <w:tc>
          <w:tcPr>
            <w:tcW w:w="4010" w:type="dxa"/>
          </w:tcPr>
          <w:p w14:paraId="1E379A5D" w14:textId="37EF647D" w:rsidR="256370C4" w:rsidRDefault="256370C4" w:rsidP="18637EA5">
            <w:pPr>
              <w:jc w:val="left"/>
              <w:rPr>
                <w:lang w:eastAsia="en-GB"/>
              </w:rPr>
            </w:pPr>
            <w:r w:rsidRPr="18637EA5">
              <w:rPr>
                <w:lang w:eastAsia="en-GB"/>
              </w:rPr>
              <w:t xml:space="preserve">Demonstrate ability to empathically approach appropriate general health messages in equality, diversity and inclusion </w:t>
            </w:r>
          </w:p>
        </w:tc>
        <w:tc>
          <w:tcPr>
            <w:tcW w:w="4359" w:type="dxa"/>
          </w:tcPr>
          <w:p w14:paraId="3952A318" w14:textId="370F52CB" w:rsidR="256370C4" w:rsidRDefault="256370C4" w:rsidP="006B45E3">
            <w:pPr>
              <w:pStyle w:val="ListParagraph"/>
              <w:numPr>
                <w:ilvl w:val="0"/>
                <w:numId w:val="27"/>
              </w:numPr>
              <w:jc w:val="left"/>
              <w:rPr>
                <w:lang w:eastAsia="en-GB"/>
              </w:rPr>
            </w:pPr>
            <w:r w:rsidRPr="18637EA5">
              <w:rPr>
                <w:lang w:eastAsia="en-GB"/>
              </w:rPr>
              <w:t>Relevant training in equality, diversity and inclusion.</w:t>
            </w:r>
          </w:p>
        </w:tc>
        <w:tc>
          <w:tcPr>
            <w:tcW w:w="2790" w:type="dxa"/>
          </w:tcPr>
          <w:p w14:paraId="4CE066A3" w14:textId="3C7759DF" w:rsidR="228C4937" w:rsidRDefault="228C4937" w:rsidP="006B45E3">
            <w:pPr>
              <w:pStyle w:val="ListParagraph"/>
              <w:numPr>
                <w:ilvl w:val="0"/>
                <w:numId w:val="27"/>
              </w:numPr>
              <w:jc w:val="left"/>
              <w:rPr>
                <w:lang w:eastAsia="en-GB"/>
              </w:rPr>
            </w:pPr>
            <w:r w:rsidRPr="18637EA5">
              <w:rPr>
                <w:lang w:eastAsia="en-GB"/>
              </w:rPr>
              <w:t>Examination (FDS)</w:t>
            </w:r>
          </w:p>
          <w:p w14:paraId="41C0B6D5" w14:textId="6A8B0ECF" w:rsidR="228C4937" w:rsidRDefault="228C4937" w:rsidP="006B45E3">
            <w:pPr>
              <w:pStyle w:val="ListParagraph"/>
              <w:numPr>
                <w:ilvl w:val="0"/>
                <w:numId w:val="27"/>
              </w:numPr>
              <w:jc w:val="left"/>
              <w:rPr>
                <w:lang w:eastAsia="en-GB"/>
              </w:rPr>
            </w:pPr>
            <w:r w:rsidRPr="18637EA5">
              <w:rPr>
                <w:lang w:eastAsia="en-GB"/>
              </w:rPr>
              <w:t>MSF</w:t>
            </w:r>
          </w:p>
          <w:p w14:paraId="3B3FD68C" w14:textId="53E4281F" w:rsidR="228C4937" w:rsidRDefault="228C4937" w:rsidP="006B45E3">
            <w:pPr>
              <w:pStyle w:val="ListParagraph"/>
              <w:numPr>
                <w:ilvl w:val="0"/>
                <w:numId w:val="27"/>
              </w:numPr>
              <w:jc w:val="left"/>
              <w:rPr>
                <w:lang w:eastAsia="en-GB"/>
              </w:rPr>
            </w:pPr>
            <w:r w:rsidRPr="18637EA5">
              <w:rPr>
                <w:lang w:eastAsia="en-GB"/>
              </w:rPr>
              <w:t>Patient feedback</w:t>
            </w:r>
          </w:p>
          <w:p w14:paraId="50768519" w14:textId="1A8B9CD9" w:rsidR="228C4937" w:rsidRDefault="228C4937" w:rsidP="006B45E3">
            <w:pPr>
              <w:pStyle w:val="ListParagraph"/>
              <w:numPr>
                <w:ilvl w:val="0"/>
                <w:numId w:val="27"/>
              </w:numPr>
              <w:jc w:val="left"/>
              <w:rPr>
                <w:lang w:eastAsia="en-GB"/>
              </w:rPr>
            </w:pPr>
            <w:r w:rsidRPr="18637EA5">
              <w:rPr>
                <w:lang w:eastAsia="en-GB"/>
              </w:rPr>
              <w:t>Reflection</w:t>
            </w:r>
          </w:p>
        </w:tc>
      </w:tr>
      <w:tr w:rsidR="006D2473" w14:paraId="520AB2DB" w14:textId="77777777" w:rsidTr="3378006B">
        <w:trPr>
          <w:trHeight w:val="255"/>
        </w:trPr>
        <w:tc>
          <w:tcPr>
            <w:tcW w:w="2789" w:type="dxa"/>
            <w:vMerge/>
            <w:vAlign w:val="center"/>
          </w:tcPr>
          <w:p w14:paraId="795CBE89" w14:textId="77777777" w:rsidR="006D2473" w:rsidRPr="005A0A2F" w:rsidRDefault="006D2473" w:rsidP="002B33D0">
            <w:pPr>
              <w:jc w:val="center"/>
              <w:rPr>
                <w:lang w:eastAsia="en-GB"/>
              </w:rPr>
            </w:pPr>
          </w:p>
        </w:tc>
        <w:tc>
          <w:tcPr>
            <w:tcW w:w="4010" w:type="dxa"/>
          </w:tcPr>
          <w:p w14:paraId="760681FB" w14:textId="2B450B8F" w:rsidR="006D2473" w:rsidRDefault="0E1A7718" w:rsidP="18637EA5">
            <w:pPr>
              <w:jc w:val="left"/>
              <w:rPr>
                <w:lang w:eastAsia="en-GB"/>
              </w:rPr>
            </w:pPr>
            <w:r w:rsidRPr="7826A32C">
              <w:rPr>
                <w:lang w:eastAsia="en-GB"/>
              </w:rPr>
              <w:t>Order and interpret clinical</w:t>
            </w:r>
            <w:r w:rsidR="66E3403C" w:rsidRPr="7826A32C">
              <w:rPr>
                <w:lang w:eastAsia="en-GB"/>
              </w:rPr>
              <w:t>ly</w:t>
            </w:r>
            <w:r w:rsidRPr="7826A32C">
              <w:rPr>
                <w:lang w:eastAsia="en-GB"/>
              </w:rPr>
              <w:t xml:space="preserve"> appropriate radiographic imaging, </w:t>
            </w:r>
            <w:r w:rsidRPr="00A228AB">
              <w:rPr>
                <w:bCs/>
                <w:lang w:eastAsia="en-GB"/>
              </w:rPr>
              <w:t>including CBCT.</w:t>
            </w:r>
          </w:p>
        </w:tc>
        <w:tc>
          <w:tcPr>
            <w:tcW w:w="4359" w:type="dxa"/>
          </w:tcPr>
          <w:p w14:paraId="4AA6CA16" w14:textId="77777777" w:rsidR="006D2473" w:rsidRPr="00AC0487" w:rsidRDefault="6DCCBC0B" w:rsidP="006B45E3">
            <w:pPr>
              <w:pStyle w:val="ListParagraph"/>
              <w:numPr>
                <w:ilvl w:val="0"/>
                <w:numId w:val="26"/>
              </w:numPr>
              <w:jc w:val="left"/>
              <w:rPr>
                <w:lang w:eastAsia="en-GB"/>
              </w:rPr>
            </w:pPr>
            <w:r w:rsidRPr="00AC0487">
              <w:rPr>
                <w:lang w:eastAsia="en-GB"/>
              </w:rPr>
              <w:t>Training in dental radiology including CBCT</w:t>
            </w:r>
          </w:p>
          <w:p w14:paraId="72B56FE5" w14:textId="2028ED51" w:rsidR="000C0A88" w:rsidRDefault="372F748D" w:rsidP="006B45E3">
            <w:pPr>
              <w:pStyle w:val="ListParagraph"/>
              <w:numPr>
                <w:ilvl w:val="0"/>
                <w:numId w:val="26"/>
              </w:numPr>
              <w:jc w:val="left"/>
              <w:rPr>
                <w:i/>
                <w:iCs/>
                <w:lang w:eastAsia="en-GB"/>
              </w:rPr>
            </w:pPr>
            <w:r w:rsidRPr="0D0CDE64">
              <w:rPr>
                <w:lang w:eastAsia="en-GB"/>
              </w:rPr>
              <w:t xml:space="preserve">Workup, </w:t>
            </w:r>
            <w:r w:rsidRPr="7163AF69">
              <w:rPr>
                <w:lang w:eastAsia="en-GB"/>
              </w:rPr>
              <w:t xml:space="preserve">participation </w:t>
            </w:r>
            <w:r w:rsidRPr="5EA9B679">
              <w:rPr>
                <w:lang w:eastAsia="en-GB"/>
              </w:rPr>
              <w:t xml:space="preserve">and </w:t>
            </w:r>
            <w:r w:rsidRPr="6B809524">
              <w:rPr>
                <w:lang w:eastAsia="en-GB"/>
              </w:rPr>
              <w:t>leading</w:t>
            </w:r>
            <w:r w:rsidR="59101CA5" w:rsidRPr="00AC0487">
              <w:rPr>
                <w:lang w:eastAsia="en-GB"/>
              </w:rPr>
              <w:t xml:space="preserve"> </w:t>
            </w:r>
            <w:r w:rsidR="322B0D2D" w:rsidRPr="00AC0487">
              <w:rPr>
                <w:lang w:eastAsia="en-GB"/>
              </w:rPr>
              <w:t>relevant MDT clinics (</w:t>
            </w:r>
            <w:r w:rsidR="00C67B5B" w:rsidRPr="00AC0487">
              <w:rPr>
                <w:lang w:eastAsia="en-GB"/>
              </w:rPr>
              <w:t xml:space="preserve">e.g. </w:t>
            </w:r>
            <w:proofErr w:type="spellStart"/>
            <w:r w:rsidR="322B0D2D" w:rsidRPr="00AC0487">
              <w:rPr>
                <w:lang w:eastAsia="en-GB"/>
              </w:rPr>
              <w:t>Paeds</w:t>
            </w:r>
            <w:proofErr w:type="spellEnd"/>
            <w:r w:rsidR="322B0D2D" w:rsidRPr="00AC0487">
              <w:rPr>
                <w:lang w:eastAsia="en-GB"/>
              </w:rPr>
              <w:t>/Ortho)</w:t>
            </w:r>
          </w:p>
        </w:tc>
        <w:tc>
          <w:tcPr>
            <w:tcW w:w="2790" w:type="dxa"/>
          </w:tcPr>
          <w:p w14:paraId="39772EF0" w14:textId="77777777" w:rsidR="006D2473" w:rsidRDefault="000C0A88" w:rsidP="006B45E3">
            <w:pPr>
              <w:pStyle w:val="ListParagraph"/>
              <w:numPr>
                <w:ilvl w:val="0"/>
                <w:numId w:val="27"/>
              </w:numPr>
              <w:jc w:val="left"/>
              <w:rPr>
                <w:lang w:eastAsia="en-GB"/>
              </w:rPr>
            </w:pPr>
            <w:r>
              <w:rPr>
                <w:lang w:eastAsia="en-GB"/>
              </w:rPr>
              <w:t>Examination (FDS)</w:t>
            </w:r>
          </w:p>
          <w:p w14:paraId="3BCDAFB5" w14:textId="77777777" w:rsidR="000C0A88" w:rsidRDefault="000C0A88" w:rsidP="006B45E3">
            <w:pPr>
              <w:pStyle w:val="ListParagraph"/>
              <w:numPr>
                <w:ilvl w:val="0"/>
                <w:numId w:val="27"/>
              </w:numPr>
              <w:jc w:val="left"/>
              <w:rPr>
                <w:lang w:eastAsia="en-GB"/>
              </w:rPr>
            </w:pPr>
            <w:r>
              <w:rPr>
                <w:lang w:eastAsia="en-GB"/>
              </w:rPr>
              <w:t>DOPS</w:t>
            </w:r>
          </w:p>
          <w:p w14:paraId="709B9654" w14:textId="77777777" w:rsidR="000C0A88" w:rsidRDefault="000C0A88" w:rsidP="006B45E3">
            <w:pPr>
              <w:pStyle w:val="ListParagraph"/>
              <w:numPr>
                <w:ilvl w:val="0"/>
                <w:numId w:val="27"/>
              </w:numPr>
              <w:jc w:val="left"/>
              <w:rPr>
                <w:lang w:eastAsia="en-GB"/>
              </w:rPr>
            </w:pPr>
            <w:r>
              <w:rPr>
                <w:lang w:eastAsia="en-GB"/>
              </w:rPr>
              <w:t>CBD</w:t>
            </w:r>
          </w:p>
          <w:p w14:paraId="35928BD1" w14:textId="072BCA05" w:rsidR="000C0A88" w:rsidRDefault="000C0A88" w:rsidP="006B45E3">
            <w:pPr>
              <w:pStyle w:val="ListParagraph"/>
              <w:numPr>
                <w:ilvl w:val="0"/>
                <w:numId w:val="27"/>
              </w:numPr>
              <w:jc w:val="left"/>
              <w:rPr>
                <w:lang w:eastAsia="en-GB"/>
              </w:rPr>
            </w:pPr>
            <w:r>
              <w:rPr>
                <w:lang w:eastAsia="en-GB"/>
              </w:rPr>
              <w:t>Case Presentation</w:t>
            </w:r>
          </w:p>
        </w:tc>
      </w:tr>
      <w:tr w:rsidR="006D2473" w14:paraId="5310106E" w14:textId="77777777" w:rsidTr="3378006B">
        <w:trPr>
          <w:trHeight w:val="1836"/>
        </w:trPr>
        <w:tc>
          <w:tcPr>
            <w:tcW w:w="2789" w:type="dxa"/>
            <w:vMerge/>
          </w:tcPr>
          <w:p w14:paraId="1843DB69" w14:textId="77777777" w:rsidR="006D2473" w:rsidRPr="005A0A2F" w:rsidRDefault="006D2473" w:rsidP="0012049F">
            <w:pPr>
              <w:rPr>
                <w:lang w:eastAsia="en-GB"/>
              </w:rPr>
            </w:pPr>
          </w:p>
        </w:tc>
        <w:tc>
          <w:tcPr>
            <w:tcW w:w="4010" w:type="dxa"/>
          </w:tcPr>
          <w:p w14:paraId="7E4517A5" w14:textId="2985FE62" w:rsidR="006D2473" w:rsidRDefault="0E1A7718" w:rsidP="006D2473">
            <w:pPr>
              <w:jc w:val="left"/>
              <w:rPr>
                <w:lang w:eastAsia="en-GB"/>
              </w:rPr>
            </w:pPr>
            <w:r w:rsidRPr="18637EA5">
              <w:rPr>
                <w:lang w:eastAsia="en-GB"/>
              </w:rPr>
              <w:t xml:space="preserve">Demonstrate ability to empathically approach appropriate general health messages in related areas, such as obesity, smoking, vaping, </w:t>
            </w:r>
            <w:r w:rsidR="00A8EFB3" w:rsidRPr="18637EA5">
              <w:rPr>
                <w:lang w:eastAsia="en-GB"/>
              </w:rPr>
              <w:t xml:space="preserve">mental health issues, substance abuse </w:t>
            </w:r>
            <w:r w:rsidRPr="18637EA5">
              <w:rPr>
                <w:lang w:eastAsia="en-GB"/>
              </w:rPr>
              <w:t>etc</w:t>
            </w:r>
          </w:p>
        </w:tc>
        <w:tc>
          <w:tcPr>
            <w:tcW w:w="4359" w:type="dxa"/>
          </w:tcPr>
          <w:p w14:paraId="3BA9003D" w14:textId="2DDE923E" w:rsidR="006D2473" w:rsidRDefault="000C0A88" w:rsidP="006B45E3">
            <w:pPr>
              <w:pStyle w:val="ListParagraph"/>
              <w:numPr>
                <w:ilvl w:val="0"/>
                <w:numId w:val="26"/>
              </w:numPr>
              <w:jc w:val="left"/>
              <w:rPr>
                <w:lang w:eastAsia="en-GB"/>
              </w:rPr>
            </w:pPr>
            <w:r>
              <w:rPr>
                <w:lang w:eastAsia="en-GB"/>
              </w:rPr>
              <w:t>Relevant training in wider health messaging for children and young people</w:t>
            </w:r>
          </w:p>
        </w:tc>
        <w:tc>
          <w:tcPr>
            <w:tcW w:w="2790" w:type="dxa"/>
          </w:tcPr>
          <w:p w14:paraId="124A1D37" w14:textId="77777777" w:rsidR="006D2473" w:rsidRDefault="000C0A88" w:rsidP="006B45E3">
            <w:pPr>
              <w:pStyle w:val="ListParagraph"/>
              <w:numPr>
                <w:ilvl w:val="0"/>
                <w:numId w:val="27"/>
              </w:numPr>
              <w:jc w:val="left"/>
              <w:rPr>
                <w:lang w:eastAsia="en-GB"/>
              </w:rPr>
            </w:pPr>
            <w:r>
              <w:rPr>
                <w:lang w:eastAsia="en-GB"/>
              </w:rPr>
              <w:t>Examination (FDS)</w:t>
            </w:r>
          </w:p>
          <w:p w14:paraId="2D1C7B22" w14:textId="77777777" w:rsidR="000C0A88" w:rsidRDefault="000C0A88" w:rsidP="006B45E3">
            <w:pPr>
              <w:pStyle w:val="ListParagraph"/>
              <w:numPr>
                <w:ilvl w:val="0"/>
                <w:numId w:val="27"/>
              </w:numPr>
              <w:jc w:val="left"/>
              <w:rPr>
                <w:lang w:eastAsia="en-GB"/>
              </w:rPr>
            </w:pPr>
            <w:r>
              <w:rPr>
                <w:lang w:eastAsia="en-GB"/>
              </w:rPr>
              <w:t>CEX</w:t>
            </w:r>
          </w:p>
          <w:p w14:paraId="22E82F8B" w14:textId="77777777" w:rsidR="000C0A88" w:rsidRDefault="000C0A88" w:rsidP="006B45E3">
            <w:pPr>
              <w:pStyle w:val="ListParagraph"/>
              <w:numPr>
                <w:ilvl w:val="0"/>
                <w:numId w:val="27"/>
              </w:numPr>
              <w:jc w:val="left"/>
              <w:rPr>
                <w:lang w:eastAsia="en-GB"/>
              </w:rPr>
            </w:pPr>
            <w:r>
              <w:rPr>
                <w:lang w:eastAsia="en-GB"/>
              </w:rPr>
              <w:t>CBD</w:t>
            </w:r>
          </w:p>
          <w:p w14:paraId="5D7B0232" w14:textId="634CDA86" w:rsidR="000C0A88" w:rsidRDefault="000C0A88" w:rsidP="006B45E3">
            <w:pPr>
              <w:pStyle w:val="ListParagraph"/>
              <w:numPr>
                <w:ilvl w:val="0"/>
                <w:numId w:val="27"/>
              </w:numPr>
              <w:jc w:val="left"/>
              <w:rPr>
                <w:lang w:eastAsia="en-GB"/>
              </w:rPr>
            </w:pPr>
            <w:r>
              <w:rPr>
                <w:lang w:eastAsia="en-GB"/>
              </w:rPr>
              <w:t>Reflection</w:t>
            </w:r>
          </w:p>
        </w:tc>
      </w:tr>
    </w:tbl>
    <w:p w14:paraId="3AA990C3" w14:textId="5494239F" w:rsidR="005A0A2F" w:rsidRDefault="005A0A2F" w:rsidP="005A0A2F">
      <w:pPr>
        <w:pStyle w:val="Heading2"/>
      </w:pPr>
      <w:bookmarkStart w:id="13" w:name="_Toc192154949"/>
      <w:r>
        <w:t>Domain 5.2 – Children in Society</w:t>
      </w:r>
      <w:bookmarkEnd w:id="13"/>
    </w:p>
    <w:tbl>
      <w:tblPr>
        <w:tblStyle w:val="TableGrid"/>
        <w:tblW w:w="0" w:type="auto"/>
        <w:tblLook w:val="04A0" w:firstRow="1" w:lastRow="0" w:firstColumn="1" w:lastColumn="0" w:noHBand="0" w:noVBand="1"/>
      </w:tblPr>
      <w:tblGrid>
        <w:gridCol w:w="2789"/>
        <w:gridCol w:w="4010"/>
        <w:gridCol w:w="4359"/>
        <w:gridCol w:w="2790"/>
      </w:tblGrid>
      <w:tr w:rsidR="000C0A88" w:rsidRPr="008B75EF" w14:paraId="648D39C1" w14:textId="77777777" w:rsidTr="68CEE1DB">
        <w:tc>
          <w:tcPr>
            <w:tcW w:w="2789" w:type="dxa"/>
          </w:tcPr>
          <w:p w14:paraId="15452AEB" w14:textId="77777777" w:rsidR="000C0A88" w:rsidRPr="008B75EF" w:rsidRDefault="000C0A88">
            <w:pPr>
              <w:jc w:val="left"/>
              <w:rPr>
                <w:rFonts w:cstheme="minorHAnsi"/>
                <w:lang w:eastAsia="en-GB"/>
              </w:rPr>
            </w:pPr>
            <w:r w:rsidRPr="008B75EF">
              <w:rPr>
                <w:rFonts w:cstheme="minorHAnsi"/>
                <w:lang w:eastAsia="en-GB"/>
              </w:rPr>
              <w:t>Description</w:t>
            </w:r>
          </w:p>
        </w:tc>
        <w:tc>
          <w:tcPr>
            <w:tcW w:w="4010" w:type="dxa"/>
          </w:tcPr>
          <w:p w14:paraId="198C3ADC" w14:textId="77777777" w:rsidR="000C0A88" w:rsidRPr="008B75EF" w:rsidRDefault="000C0A88">
            <w:pPr>
              <w:jc w:val="left"/>
              <w:rPr>
                <w:rFonts w:cstheme="minorHAnsi"/>
                <w:lang w:eastAsia="en-GB"/>
              </w:rPr>
            </w:pPr>
            <w:r w:rsidRPr="008B75EF">
              <w:rPr>
                <w:rFonts w:cstheme="minorHAnsi"/>
                <w:lang w:eastAsia="en-GB"/>
              </w:rPr>
              <w:t>Skill &amp; Attitudes</w:t>
            </w:r>
          </w:p>
        </w:tc>
        <w:tc>
          <w:tcPr>
            <w:tcW w:w="4359" w:type="dxa"/>
          </w:tcPr>
          <w:p w14:paraId="33BADA52" w14:textId="77777777" w:rsidR="000C0A88" w:rsidRPr="008B75EF" w:rsidRDefault="000C0A88">
            <w:pPr>
              <w:jc w:val="left"/>
              <w:rPr>
                <w:rFonts w:cstheme="minorHAnsi"/>
                <w:lang w:eastAsia="en-GB"/>
              </w:rPr>
            </w:pPr>
            <w:r w:rsidRPr="008B75EF">
              <w:rPr>
                <w:rFonts w:cstheme="minorHAnsi"/>
                <w:lang w:eastAsia="en-GB"/>
              </w:rPr>
              <w:t>Teaching &amp; Learning Methods</w:t>
            </w:r>
          </w:p>
        </w:tc>
        <w:tc>
          <w:tcPr>
            <w:tcW w:w="2790" w:type="dxa"/>
          </w:tcPr>
          <w:p w14:paraId="225651CF" w14:textId="77777777" w:rsidR="000C0A88" w:rsidRPr="008B75EF" w:rsidRDefault="000C0A88">
            <w:pPr>
              <w:jc w:val="left"/>
              <w:rPr>
                <w:rFonts w:cstheme="minorHAnsi"/>
                <w:lang w:eastAsia="en-GB"/>
              </w:rPr>
            </w:pPr>
            <w:r w:rsidRPr="008B75EF">
              <w:rPr>
                <w:rFonts w:cstheme="minorHAnsi"/>
                <w:lang w:eastAsia="en-GB"/>
              </w:rPr>
              <w:t>Assessment</w:t>
            </w:r>
          </w:p>
        </w:tc>
      </w:tr>
      <w:tr w:rsidR="000C0A88" w:rsidRPr="008B75EF" w14:paraId="6E124E3C" w14:textId="77777777" w:rsidTr="68CEE1DB">
        <w:tc>
          <w:tcPr>
            <w:tcW w:w="2789" w:type="dxa"/>
            <w:vMerge w:val="restart"/>
          </w:tcPr>
          <w:p w14:paraId="02857418" w14:textId="363A22D4" w:rsidR="000C0A88" w:rsidRPr="008B75EF" w:rsidRDefault="000C0A88" w:rsidP="000C0A88">
            <w:pPr>
              <w:jc w:val="left"/>
              <w:rPr>
                <w:rFonts w:cstheme="minorHAnsi"/>
                <w:lang w:eastAsia="en-GB"/>
              </w:rPr>
            </w:pPr>
            <w:r w:rsidRPr="008B75EF">
              <w:rPr>
                <w:rFonts w:cstheme="minorHAnsi"/>
                <w:lang w:eastAsia="en-GB"/>
              </w:rPr>
              <w:lastRenderedPageBreak/>
              <w:t>To understand the legal and social framework which impacts on the delivery of oral health care to children and young people in the United Kingdom and to be aware of important national programmes which impact on health and oral health.</w:t>
            </w:r>
          </w:p>
        </w:tc>
        <w:tc>
          <w:tcPr>
            <w:tcW w:w="4010" w:type="dxa"/>
          </w:tcPr>
          <w:p w14:paraId="66107E3A" w14:textId="39F419F6" w:rsidR="000C0A88" w:rsidRPr="008B75EF" w:rsidRDefault="664839E2" w:rsidP="6B539A21">
            <w:pPr>
              <w:jc w:val="left"/>
              <w:rPr>
                <w:rFonts w:cstheme="minorHAnsi"/>
                <w:lang w:eastAsia="en-GB"/>
              </w:rPr>
            </w:pPr>
            <w:r w:rsidRPr="008B75EF">
              <w:rPr>
                <w:rFonts w:cstheme="minorHAnsi"/>
                <w:lang w:eastAsia="en-GB"/>
              </w:rPr>
              <w:t xml:space="preserve">Understand and apply </w:t>
            </w:r>
            <w:r w:rsidR="2AF5ADDC" w:rsidRPr="008B75EF">
              <w:rPr>
                <w:rFonts w:cstheme="minorHAnsi"/>
                <w:lang w:eastAsia="en-GB"/>
              </w:rPr>
              <w:t>relevant</w:t>
            </w:r>
            <w:r w:rsidRPr="008B75EF">
              <w:rPr>
                <w:rFonts w:cstheme="minorHAnsi"/>
                <w:lang w:eastAsia="en-GB"/>
              </w:rPr>
              <w:t xml:space="preserve"> </w:t>
            </w:r>
            <w:r w:rsidR="24636A75" w:rsidRPr="008B75EF">
              <w:rPr>
                <w:rFonts w:cstheme="minorHAnsi"/>
                <w:lang w:eastAsia="en-GB"/>
              </w:rPr>
              <w:t>legalisation</w:t>
            </w:r>
            <w:r w:rsidRPr="008B75EF">
              <w:rPr>
                <w:rFonts w:cstheme="minorHAnsi"/>
                <w:lang w:eastAsia="en-GB"/>
              </w:rPr>
              <w:t xml:space="preserve"> </w:t>
            </w:r>
            <w:r w:rsidR="161EAC76" w:rsidRPr="008B75EF">
              <w:rPr>
                <w:rFonts w:cstheme="minorHAnsi"/>
                <w:lang w:eastAsia="en-GB"/>
              </w:rPr>
              <w:t>that defined the rights of children</w:t>
            </w:r>
            <w:r w:rsidR="57AF50CB" w:rsidRPr="008B75EF">
              <w:rPr>
                <w:rFonts w:cstheme="minorHAnsi"/>
                <w:lang w:eastAsia="en-GB"/>
              </w:rPr>
              <w:t>.</w:t>
            </w:r>
          </w:p>
        </w:tc>
        <w:tc>
          <w:tcPr>
            <w:tcW w:w="4359" w:type="dxa"/>
          </w:tcPr>
          <w:p w14:paraId="39EA2CE3" w14:textId="430BB491" w:rsidR="000C0A88" w:rsidRPr="008B75EF" w:rsidRDefault="4F821755" w:rsidP="006B45E3">
            <w:pPr>
              <w:pStyle w:val="ListParagraph"/>
              <w:numPr>
                <w:ilvl w:val="0"/>
                <w:numId w:val="24"/>
              </w:numPr>
              <w:jc w:val="left"/>
              <w:rPr>
                <w:rFonts w:cstheme="minorHAnsi"/>
                <w:lang w:eastAsia="en-GB"/>
              </w:rPr>
            </w:pPr>
            <w:r w:rsidRPr="008B75EF">
              <w:rPr>
                <w:rFonts w:cstheme="minorHAnsi"/>
                <w:lang w:eastAsia="en-GB"/>
              </w:rPr>
              <w:t xml:space="preserve">Training and self-directed learning on relevant </w:t>
            </w:r>
            <w:r w:rsidR="19DEE69F" w:rsidRPr="008B75EF">
              <w:rPr>
                <w:rFonts w:cstheme="minorHAnsi"/>
                <w:lang w:eastAsia="en-GB"/>
              </w:rPr>
              <w:t>legislation</w:t>
            </w:r>
            <w:r w:rsidRPr="008B75EF">
              <w:rPr>
                <w:rFonts w:cstheme="minorHAnsi"/>
                <w:lang w:eastAsia="en-GB"/>
              </w:rPr>
              <w:t xml:space="preserve"> related to rights of children and young people.</w:t>
            </w:r>
          </w:p>
          <w:p w14:paraId="21C770D5" w14:textId="72086381" w:rsidR="000C0A88" w:rsidRPr="008B75EF" w:rsidRDefault="1D8DB656" w:rsidP="006B45E3">
            <w:pPr>
              <w:pStyle w:val="ListParagraph"/>
              <w:numPr>
                <w:ilvl w:val="0"/>
                <w:numId w:val="24"/>
              </w:numPr>
              <w:jc w:val="left"/>
              <w:rPr>
                <w:rFonts w:cstheme="minorHAnsi"/>
                <w:lang w:eastAsia="en-GB"/>
              </w:rPr>
            </w:pPr>
            <w:r w:rsidRPr="008B75EF">
              <w:rPr>
                <w:rFonts w:cstheme="minorHAnsi"/>
                <w:lang w:eastAsia="en-GB"/>
              </w:rPr>
              <w:t>R</w:t>
            </w:r>
            <w:r w:rsidR="6CDFE2B2" w:rsidRPr="008B75EF">
              <w:rPr>
                <w:rFonts w:cstheme="minorHAnsi"/>
                <w:lang w:eastAsia="en-GB"/>
              </w:rPr>
              <w:t>eflection and/or group discussion.</w:t>
            </w:r>
          </w:p>
        </w:tc>
        <w:tc>
          <w:tcPr>
            <w:tcW w:w="2790" w:type="dxa"/>
          </w:tcPr>
          <w:p w14:paraId="2A842436" w14:textId="32474DDE" w:rsidR="000C0A88" w:rsidRPr="008B75EF" w:rsidRDefault="6CDFE2B2" w:rsidP="006B45E3">
            <w:pPr>
              <w:pStyle w:val="ListParagraph"/>
              <w:numPr>
                <w:ilvl w:val="0"/>
                <w:numId w:val="24"/>
              </w:numPr>
              <w:jc w:val="left"/>
              <w:rPr>
                <w:rFonts w:cstheme="minorHAnsi"/>
                <w:lang w:eastAsia="en-GB"/>
              </w:rPr>
            </w:pPr>
            <w:r w:rsidRPr="008B75EF">
              <w:rPr>
                <w:rFonts w:cstheme="minorHAnsi"/>
                <w:lang w:eastAsia="en-GB"/>
              </w:rPr>
              <w:t>Examination (FDS)</w:t>
            </w:r>
          </w:p>
          <w:p w14:paraId="46B9230B" w14:textId="21A42CCA" w:rsidR="000C0A88" w:rsidRPr="008B75EF" w:rsidRDefault="6CDFE2B2" w:rsidP="006B45E3">
            <w:pPr>
              <w:pStyle w:val="ListParagraph"/>
              <w:numPr>
                <w:ilvl w:val="0"/>
                <w:numId w:val="24"/>
              </w:numPr>
              <w:jc w:val="left"/>
              <w:rPr>
                <w:rFonts w:cstheme="minorHAnsi"/>
                <w:lang w:eastAsia="en-GB"/>
              </w:rPr>
            </w:pPr>
            <w:r w:rsidRPr="008B75EF">
              <w:rPr>
                <w:rFonts w:cstheme="minorHAnsi"/>
                <w:lang w:eastAsia="en-GB"/>
              </w:rPr>
              <w:t>CBD</w:t>
            </w:r>
          </w:p>
          <w:p w14:paraId="6A1E3551" w14:textId="472F7F43" w:rsidR="000C0A88" w:rsidRPr="008B75EF" w:rsidRDefault="6CDFE2B2" w:rsidP="006B45E3">
            <w:pPr>
              <w:pStyle w:val="ListParagraph"/>
              <w:numPr>
                <w:ilvl w:val="0"/>
                <w:numId w:val="24"/>
              </w:numPr>
              <w:jc w:val="left"/>
              <w:rPr>
                <w:rFonts w:cstheme="minorHAnsi"/>
                <w:lang w:eastAsia="en-GB"/>
              </w:rPr>
            </w:pPr>
            <w:r w:rsidRPr="008B75EF">
              <w:rPr>
                <w:rFonts w:cstheme="minorHAnsi"/>
                <w:lang w:eastAsia="en-GB"/>
              </w:rPr>
              <w:t>CEX</w:t>
            </w:r>
          </w:p>
          <w:p w14:paraId="00B9CC1E" w14:textId="1EEACF53" w:rsidR="000C0A88" w:rsidRPr="008B75EF" w:rsidRDefault="6CDFE2B2" w:rsidP="006B45E3">
            <w:pPr>
              <w:pStyle w:val="ListParagraph"/>
              <w:numPr>
                <w:ilvl w:val="0"/>
                <w:numId w:val="24"/>
              </w:numPr>
              <w:jc w:val="left"/>
              <w:rPr>
                <w:rFonts w:cstheme="minorHAnsi"/>
                <w:lang w:eastAsia="en-GB"/>
              </w:rPr>
            </w:pPr>
            <w:r w:rsidRPr="008B75EF">
              <w:rPr>
                <w:rFonts w:cstheme="minorHAnsi"/>
                <w:lang w:eastAsia="en-GB"/>
              </w:rPr>
              <w:t>Case Presentation</w:t>
            </w:r>
          </w:p>
          <w:p w14:paraId="7B405538" w14:textId="6F4D2260" w:rsidR="000C0A88" w:rsidRPr="008B75EF" w:rsidRDefault="6CDFE2B2" w:rsidP="006B45E3">
            <w:pPr>
              <w:pStyle w:val="ListParagraph"/>
              <w:numPr>
                <w:ilvl w:val="0"/>
                <w:numId w:val="24"/>
              </w:numPr>
              <w:jc w:val="left"/>
              <w:rPr>
                <w:rFonts w:cstheme="minorHAnsi"/>
                <w:lang w:eastAsia="en-GB"/>
              </w:rPr>
            </w:pPr>
            <w:r w:rsidRPr="008B75EF">
              <w:rPr>
                <w:rFonts w:cstheme="minorHAnsi"/>
                <w:lang w:eastAsia="en-GB"/>
              </w:rPr>
              <w:t>Reflection</w:t>
            </w:r>
          </w:p>
        </w:tc>
      </w:tr>
      <w:tr w:rsidR="6B539A21" w:rsidRPr="008B75EF" w14:paraId="1F863653" w14:textId="77777777" w:rsidTr="68CEE1DB">
        <w:trPr>
          <w:trHeight w:val="300"/>
        </w:trPr>
        <w:tc>
          <w:tcPr>
            <w:tcW w:w="2789" w:type="dxa"/>
            <w:vMerge/>
          </w:tcPr>
          <w:p w14:paraId="3CE00245" w14:textId="77777777" w:rsidR="0070701D" w:rsidRPr="008B75EF" w:rsidRDefault="0070701D">
            <w:pPr>
              <w:rPr>
                <w:rFonts w:cstheme="minorHAnsi"/>
              </w:rPr>
            </w:pPr>
          </w:p>
        </w:tc>
        <w:tc>
          <w:tcPr>
            <w:tcW w:w="4010" w:type="dxa"/>
          </w:tcPr>
          <w:p w14:paraId="1851658E" w14:textId="7E0F1555" w:rsidR="58BF4A4C" w:rsidRPr="008B75EF" w:rsidRDefault="58BF4A4C" w:rsidP="6B539A21">
            <w:pPr>
              <w:jc w:val="left"/>
              <w:rPr>
                <w:rFonts w:cstheme="minorHAnsi"/>
                <w:lang w:eastAsia="en-GB"/>
              </w:rPr>
            </w:pPr>
            <w:r w:rsidRPr="008B75EF">
              <w:rPr>
                <w:rFonts w:cstheme="minorHAnsi"/>
                <w:lang w:eastAsia="en-GB"/>
              </w:rPr>
              <w:t>Apply current legislation regarding consent to treatment, including the right to refuse treatment, especially for children with complex social needs and those under different care arrangements (e.g., looked after children, informal fostering).</w:t>
            </w:r>
          </w:p>
        </w:tc>
        <w:tc>
          <w:tcPr>
            <w:tcW w:w="4359" w:type="dxa"/>
          </w:tcPr>
          <w:p w14:paraId="6BAFACE2" w14:textId="45DD7A83" w:rsidR="7632E91A" w:rsidRPr="008B75EF" w:rsidRDefault="7632E91A" w:rsidP="006B45E3">
            <w:pPr>
              <w:pStyle w:val="ListParagraph"/>
              <w:numPr>
                <w:ilvl w:val="0"/>
                <w:numId w:val="23"/>
              </w:numPr>
              <w:jc w:val="left"/>
              <w:rPr>
                <w:rFonts w:cstheme="minorHAnsi"/>
                <w:lang w:eastAsia="en-GB"/>
              </w:rPr>
            </w:pPr>
            <w:r w:rsidRPr="008B75EF">
              <w:rPr>
                <w:rFonts w:cstheme="minorHAnsi"/>
                <w:lang w:eastAsia="en-GB"/>
              </w:rPr>
              <w:t>Training and self-directed learning on</w:t>
            </w:r>
            <w:r w:rsidR="09C1CCD6" w:rsidRPr="008B75EF">
              <w:rPr>
                <w:rFonts w:cstheme="minorHAnsi"/>
                <w:lang w:eastAsia="en-GB"/>
              </w:rPr>
              <w:t xml:space="preserve"> consent for children and young people including those in complex care </w:t>
            </w:r>
            <w:r w:rsidR="1AA17AA6" w:rsidRPr="008B75EF">
              <w:rPr>
                <w:rFonts w:cstheme="minorHAnsi"/>
                <w:lang w:eastAsia="en-GB"/>
              </w:rPr>
              <w:t>arrangements</w:t>
            </w:r>
            <w:r w:rsidR="09C1CCD6" w:rsidRPr="008B75EF">
              <w:rPr>
                <w:rFonts w:cstheme="minorHAnsi"/>
                <w:lang w:eastAsia="en-GB"/>
              </w:rPr>
              <w:t>.</w:t>
            </w:r>
          </w:p>
          <w:p w14:paraId="1DEF0933" w14:textId="1A880723" w:rsidR="78588B76" w:rsidRPr="008B75EF" w:rsidRDefault="78588B76" w:rsidP="006B45E3">
            <w:pPr>
              <w:pStyle w:val="ListParagraph"/>
              <w:numPr>
                <w:ilvl w:val="0"/>
                <w:numId w:val="23"/>
              </w:numPr>
              <w:jc w:val="left"/>
              <w:rPr>
                <w:rFonts w:cstheme="minorHAnsi"/>
                <w:lang w:eastAsia="en-GB"/>
              </w:rPr>
            </w:pPr>
            <w:r w:rsidRPr="008B75EF">
              <w:rPr>
                <w:rFonts w:cstheme="minorHAnsi"/>
                <w:lang w:eastAsia="en-GB"/>
              </w:rPr>
              <w:t>R</w:t>
            </w:r>
            <w:r w:rsidR="3350A454" w:rsidRPr="008B75EF">
              <w:rPr>
                <w:rFonts w:cstheme="minorHAnsi"/>
                <w:lang w:eastAsia="en-GB"/>
              </w:rPr>
              <w:t>eflection and/or group discussion.</w:t>
            </w:r>
          </w:p>
        </w:tc>
        <w:tc>
          <w:tcPr>
            <w:tcW w:w="2790" w:type="dxa"/>
          </w:tcPr>
          <w:p w14:paraId="45746649" w14:textId="32474DDE" w:rsidR="2A6ACEEA" w:rsidRPr="008B75EF" w:rsidRDefault="2A6ACEEA" w:rsidP="006B45E3">
            <w:pPr>
              <w:pStyle w:val="ListParagraph"/>
              <w:numPr>
                <w:ilvl w:val="0"/>
                <w:numId w:val="24"/>
              </w:numPr>
              <w:jc w:val="left"/>
              <w:rPr>
                <w:rFonts w:cstheme="minorHAnsi"/>
                <w:lang w:eastAsia="en-GB"/>
              </w:rPr>
            </w:pPr>
            <w:r w:rsidRPr="008B75EF">
              <w:rPr>
                <w:rFonts w:cstheme="minorHAnsi"/>
                <w:lang w:eastAsia="en-GB"/>
              </w:rPr>
              <w:t>Examination (FDS)</w:t>
            </w:r>
          </w:p>
          <w:p w14:paraId="09497ABC" w14:textId="21A42CCA" w:rsidR="2A6ACEEA" w:rsidRPr="008B75EF" w:rsidRDefault="2A6ACEEA" w:rsidP="006B45E3">
            <w:pPr>
              <w:pStyle w:val="ListParagraph"/>
              <w:numPr>
                <w:ilvl w:val="0"/>
                <w:numId w:val="24"/>
              </w:numPr>
              <w:jc w:val="left"/>
              <w:rPr>
                <w:rFonts w:cstheme="minorHAnsi"/>
                <w:lang w:eastAsia="en-GB"/>
              </w:rPr>
            </w:pPr>
            <w:r w:rsidRPr="008B75EF">
              <w:rPr>
                <w:rFonts w:cstheme="minorHAnsi"/>
                <w:lang w:eastAsia="en-GB"/>
              </w:rPr>
              <w:t>CBD</w:t>
            </w:r>
          </w:p>
          <w:p w14:paraId="72C913E9" w14:textId="472F7F43" w:rsidR="2A6ACEEA" w:rsidRPr="008B75EF" w:rsidRDefault="2A6ACEEA" w:rsidP="006B45E3">
            <w:pPr>
              <w:pStyle w:val="ListParagraph"/>
              <w:numPr>
                <w:ilvl w:val="0"/>
                <w:numId w:val="24"/>
              </w:numPr>
              <w:jc w:val="left"/>
              <w:rPr>
                <w:rFonts w:cstheme="minorHAnsi"/>
                <w:lang w:eastAsia="en-GB"/>
              </w:rPr>
            </w:pPr>
            <w:r w:rsidRPr="008B75EF">
              <w:rPr>
                <w:rFonts w:cstheme="minorHAnsi"/>
                <w:lang w:eastAsia="en-GB"/>
              </w:rPr>
              <w:t>CEX</w:t>
            </w:r>
          </w:p>
          <w:p w14:paraId="25EA7EE2" w14:textId="1EEACF53" w:rsidR="2A6ACEEA" w:rsidRPr="008B75EF" w:rsidRDefault="2A6ACEEA" w:rsidP="006B45E3">
            <w:pPr>
              <w:pStyle w:val="ListParagraph"/>
              <w:numPr>
                <w:ilvl w:val="0"/>
                <w:numId w:val="24"/>
              </w:numPr>
              <w:jc w:val="left"/>
              <w:rPr>
                <w:rFonts w:cstheme="minorHAnsi"/>
                <w:lang w:eastAsia="en-GB"/>
              </w:rPr>
            </w:pPr>
            <w:r w:rsidRPr="008B75EF">
              <w:rPr>
                <w:rFonts w:cstheme="minorHAnsi"/>
                <w:lang w:eastAsia="en-GB"/>
              </w:rPr>
              <w:t>Case Presentation</w:t>
            </w:r>
          </w:p>
          <w:p w14:paraId="1F2DBC6A" w14:textId="6F4D2260" w:rsidR="2A6ACEEA" w:rsidRPr="008B75EF" w:rsidRDefault="2A6ACEEA" w:rsidP="006B45E3">
            <w:pPr>
              <w:pStyle w:val="ListParagraph"/>
              <w:numPr>
                <w:ilvl w:val="0"/>
                <w:numId w:val="24"/>
              </w:numPr>
              <w:jc w:val="left"/>
              <w:rPr>
                <w:rFonts w:cstheme="minorHAnsi"/>
                <w:lang w:eastAsia="en-GB"/>
              </w:rPr>
            </w:pPr>
            <w:r w:rsidRPr="008B75EF">
              <w:rPr>
                <w:rFonts w:cstheme="minorHAnsi"/>
                <w:lang w:eastAsia="en-GB"/>
              </w:rPr>
              <w:t>Reflection</w:t>
            </w:r>
          </w:p>
          <w:p w14:paraId="72CB6632" w14:textId="62D3BFC8" w:rsidR="6B539A21" w:rsidRPr="008B75EF" w:rsidRDefault="6B539A21" w:rsidP="6B539A21">
            <w:pPr>
              <w:jc w:val="left"/>
              <w:rPr>
                <w:rFonts w:cstheme="minorHAnsi"/>
                <w:lang w:eastAsia="en-GB"/>
              </w:rPr>
            </w:pPr>
          </w:p>
        </w:tc>
      </w:tr>
      <w:tr w:rsidR="6B539A21" w:rsidRPr="008B75EF" w14:paraId="06FE53CE" w14:textId="77777777" w:rsidTr="68CEE1DB">
        <w:trPr>
          <w:trHeight w:val="300"/>
        </w:trPr>
        <w:tc>
          <w:tcPr>
            <w:tcW w:w="2789" w:type="dxa"/>
            <w:vMerge/>
          </w:tcPr>
          <w:p w14:paraId="5643E604" w14:textId="77777777" w:rsidR="0070701D" w:rsidRPr="008B75EF" w:rsidRDefault="0070701D">
            <w:pPr>
              <w:rPr>
                <w:rFonts w:cstheme="minorHAnsi"/>
              </w:rPr>
            </w:pPr>
          </w:p>
        </w:tc>
        <w:tc>
          <w:tcPr>
            <w:tcW w:w="4010" w:type="dxa"/>
          </w:tcPr>
          <w:p w14:paraId="2F744572" w14:textId="56D144CA" w:rsidR="58BF4A4C" w:rsidRPr="008B75EF" w:rsidRDefault="58BF4A4C" w:rsidP="6B539A21">
            <w:pPr>
              <w:jc w:val="left"/>
              <w:rPr>
                <w:rFonts w:cstheme="minorHAnsi"/>
                <w:lang w:eastAsia="en-GB"/>
              </w:rPr>
            </w:pPr>
            <w:r w:rsidRPr="008B75EF">
              <w:rPr>
                <w:rFonts w:cstheme="minorHAnsi"/>
                <w:lang w:eastAsia="en-GB"/>
              </w:rPr>
              <w:t>Display sensitivity and awareness of the diverse nature of family units.</w:t>
            </w:r>
          </w:p>
        </w:tc>
        <w:tc>
          <w:tcPr>
            <w:tcW w:w="4359" w:type="dxa"/>
          </w:tcPr>
          <w:p w14:paraId="4AA3CA78" w14:textId="0DF3E3EC" w:rsidR="07E0A324" w:rsidRPr="008B75EF" w:rsidRDefault="07E0A324" w:rsidP="006B45E3">
            <w:pPr>
              <w:pStyle w:val="ListParagraph"/>
              <w:numPr>
                <w:ilvl w:val="0"/>
                <w:numId w:val="22"/>
              </w:numPr>
              <w:jc w:val="left"/>
              <w:rPr>
                <w:rFonts w:cstheme="minorHAnsi"/>
                <w:lang w:eastAsia="en-GB"/>
              </w:rPr>
            </w:pPr>
            <w:r w:rsidRPr="008B75EF">
              <w:rPr>
                <w:rFonts w:cstheme="minorHAnsi"/>
                <w:lang w:eastAsia="en-GB"/>
              </w:rPr>
              <w:t xml:space="preserve">Equality and </w:t>
            </w:r>
            <w:r w:rsidR="64BBDF3E" w:rsidRPr="008B75EF">
              <w:rPr>
                <w:rFonts w:cstheme="minorHAnsi"/>
                <w:lang w:eastAsia="en-GB"/>
              </w:rPr>
              <w:t>Diversity training</w:t>
            </w:r>
            <w:r w:rsidR="17859698" w:rsidRPr="008B75EF">
              <w:rPr>
                <w:rFonts w:cstheme="minorHAnsi"/>
                <w:lang w:eastAsia="en-GB"/>
              </w:rPr>
              <w:t>.</w:t>
            </w:r>
          </w:p>
        </w:tc>
        <w:tc>
          <w:tcPr>
            <w:tcW w:w="2790" w:type="dxa"/>
          </w:tcPr>
          <w:p w14:paraId="58D9D716" w14:textId="6A8B0ECF" w:rsidR="1D562D3E" w:rsidRPr="008B75EF" w:rsidRDefault="1D562D3E" w:rsidP="006B45E3">
            <w:pPr>
              <w:pStyle w:val="ListParagraph"/>
              <w:numPr>
                <w:ilvl w:val="0"/>
                <w:numId w:val="27"/>
              </w:numPr>
              <w:jc w:val="left"/>
              <w:rPr>
                <w:rFonts w:cstheme="minorHAnsi"/>
                <w:lang w:eastAsia="en-GB"/>
              </w:rPr>
            </w:pPr>
            <w:r w:rsidRPr="008B75EF">
              <w:rPr>
                <w:rFonts w:cstheme="minorHAnsi"/>
                <w:lang w:eastAsia="en-GB"/>
              </w:rPr>
              <w:t>MSF</w:t>
            </w:r>
          </w:p>
          <w:p w14:paraId="3805495A" w14:textId="53E4281F" w:rsidR="1D562D3E" w:rsidRPr="008B75EF" w:rsidRDefault="1D562D3E" w:rsidP="006B45E3">
            <w:pPr>
              <w:pStyle w:val="ListParagraph"/>
              <w:numPr>
                <w:ilvl w:val="0"/>
                <w:numId w:val="27"/>
              </w:numPr>
              <w:jc w:val="left"/>
              <w:rPr>
                <w:rFonts w:cstheme="minorHAnsi"/>
                <w:lang w:eastAsia="en-GB"/>
              </w:rPr>
            </w:pPr>
            <w:r w:rsidRPr="008B75EF">
              <w:rPr>
                <w:rFonts w:cstheme="minorHAnsi"/>
                <w:lang w:eastAsia="en-GB"/>
              </w:rPr>
              <w:t>Patient feedback</w:t>
            </w:r>
          </w:p>
          <w:p w14:paraId="02D73E17" w14:textId="65E30A73" w:rsidR="1D562D3E" w:rsidRPr="008B75EF" w:rsidRDefault="1D562D3E" w:rsidP="006B45E3">
            <w:pPr>
              <w:pStyle w:val="ListParagraph"/>
              <w:numPr>
                <w:ilvl w:val="0"/>
                <w:numId w:val="27"/>
              </w:numPr>
              <w:jc w:val="left"/>
              <w:rPr>
                <w:rFonts w:cstheme="minorHAnsi"/>
                <w:lang w:eastAsia="en-GB"/>
              </w:rPr>
            </w:pPr>
            <w:r w:rsidRPr="008B75EF">
              <w:rPr>
                <w:rFonts w:cstheme="minorHAnsi"/>
                <w:lang w:eastAsia="en-GB"/>
              </w:rPr>
              <w:t>Reflection</w:t>
            </w:r>
          </w:p>
        </w:tc>
      </w:tr>
      <w:tr w:rsidR="6B539A21" w:rsidRPr="008B75EF" w14:paraId="433E8596" w14:textId="77777777" w:rsidTr="68CEE1DB">
        <w:trPr>
          <w:trHeight w:val="300"/>
        </w:trPr>
        <w:tc>
          <w:tcPr>
            <w:tcW w:w="2789" w:type="dxa"/>
            <w:vMerge/>
          </w:tcPr>
          <w:p w14:paraId="1B837D97" w14:textId="77777777" w:rsidR="0070701D" w:rsidRPr="008B75EF" w:rsidRDefault="0070701D">
            <w:pPr>
              <w:rPr>
                <w:rFonts w:cstheme="minorHAnsi"/>
              </w:rPr>
            </w:pPr>
          </w:p>
        </w:tc>
        <w:tc>
          <w:tcPr>
            <w:tcW w:w="4010" w:type="dxa"/>
          </w:tcPr>
          <w:p w14:paraId="79923890" w14:textId="7B42B495" w:rsidR="58BF4A4C" w:rsidRPr="008B75EF" w:rsidRDefault="58BF4A4C" w:rsidP="6B539A21">
            <w:pPr>
              <w:jc w:val="left"/>
              <w:rPr>
                <w:rFonts w:cstheme="minorHAnsi"/>
                <w:lang w:eastAsia="en-GB"/>
              </w:rPr>
            </w:pPr>
            <w:r w:rsidRPr="008B75EF">
              <w:rPr>
                <w:rFonts w:cstheme="minorHAnsi"/>
                <w:lang w:eastAsia="en-GB"/>
              </w:rPr>
              <w:t>Understand the impact of family composition, socio-economic factors, and poverty on child health and oral health.</w:t>
            </w:r>
          </w:p>
        </w:tc>
        <w:tc>
          <w:tcPr>
            <w:tcW w:w="4359" w:type="dxa"/>
          </w:tcPr>
          <w:p w14:paraId="44102267" w14:textId="0BC44BF6" w:rsidR="29527DDA" w:rsidRPr="008B75EF" w:rsidRDefault="29527DDA" w:rsidP="006B45E3">
            <w:pPr>
              <w:pStyle w:val="ListParagraph"/>
              <w:numPr>
                <w:ilvl w:val="0"/>
                <w:numId w:val="21"/>
              </w:numPr>
              <w:jc w:val="left"/>
              <w:rPr>
                <w:rFonts w:cstheme="minorHAnsi"/>
                <w:lang w:eastAsia="en-GB"/>
              </w:rPr>
            </w:pPr>
            <w:r w:rsidRPr="008B75EF">
              <w:rPr>
                <w:rFonts w:cstheme="minorHAnsi"/>
                <w:lang w:eastAsia="en-GB"/>
              </w:rPr>
              <w:t>Training and self-directed learning</w:t>
            </w:r>
            <w:r w:rsidR="6A3B4D1A" w:rsidRPr="008B75EF">
              <w:rPr>
                <w:rFonts w:cstheme="minorHAnsi"/>
                <w:lang w:eastAsia="en-GB"/>
              </w:rPr>
              <w:t xml:space="preserve"> </w:t>
            </w:r>
            <w:r w:rsidR="136F8AD9" w:rsidRPr="008B75EF">
              <w:rPr>
                <w:rFonts w:cstheme="minorHAnsi"/>
                <w:lang w:eastAsia="en-GB"/>
              </w:rPr>
              <w:t>covering</w:t>
            </w:r>
            <w:r w:rsidR="6A3B4D1A" w:rsidRPr="008B75EF">
              <w:rPr>
                <w:rFonts w:cstheme="minorHAnsi"/>
                <w:lang w:eastAsia="en-GB"/>
              </w:rPr>
              <w:t xml:space="preserve"> social determinants of health.</w:t>
            </w:r>
          </w:p>
        </w:tc>
        <w:tc>
          <w:tcPr>
            <w:tcW w:w="2790" w:type="dxa"/>
          </w:tcPr>
          <w:p w14:paraId="5225F679" w14:textId="32474DDE" w:rsidR="25AA2537" w:rsidRPr="008B75EF" w:rsidRDefault="25AA2537" w:rsidP="006B45E3">
            <w:pPr>
              <w:pStyle w:val="ListParagraph"/>
              <w:numPr>
                <w:ilvl w:val="0"/>
                <w:numId w:val="24"/>
              </w:numPr>
              <w:jc w:val="left"/>
              <w:rPr>
                <w:rFonts w:cstheme="minorHAnsi"/>
                <w:lang w:eastAsia="en-GB"/>
              </w:rPr>
            </w:pPr>
            <w:r w:rsidRPr="008B75EF">
              <w:rPr>
                <w:rFonts w:cstheme="minorHAnsi"/>
                <w:lang w:eastAsia="en-GB"/>
              </w:rPr>
              <w:t>Examination (FDS)</w:t>
            </w:r>
          </w:p>
          <w:p w14:paraId="4A29A36B" w14:textId="21A42CCA" w:rsidR="25AA2537" w:rsidRPr="008B75EF" w:rsidRDefault="25AA2537" w:rsidP="006B45E3">
            <w:pPr>
              <w:pStyle w:val="ListParagraph"/>
              <w:numPr>
                <w:ilvl w:val="0"/>
                <w:numId w:val="24"/>
              </w:numPr>
              <w:jc w:val="left"/>
              <w:rPr>
                <w:rFonts w:cstheme="minorHAnsi"/>
                <w:lang w:eastAsia="en-GB"/>
              </w:rPr>
            </w:pPr>
            <w:r w:rsidRPr="008B75EF">
              <w:rPr>
                <w:rFonts w:cstheme="minorHAnsi"/>
                <w:lang w:eastAsia="en-GB"/>
              </w:rPr>
              <w:t>CBD</w:t>
            </w:r>
          </w:p>
          <w:p w14:paraId="7CE87468" w14:textId="1EEACF53" w:rsidR="25AA2537" w:rsidRPr="008B75EF" w:rsidRDefault="25AA2537" w:rsidP="006B45E3">
            <w:pPr>
              <w:pStyle w:val="ListParagraph"/>
              <w:numPr>
                <w:ilvl w:val="0"/>
                <w:numId w:val="24"/>
              </w:numPr>
              <w:jc w:val="left"/>
              <w:rPr>
                <w:rFonts w:cstheme="minorHAnsi"/>
                <w:lang w:eastAsia="en-GB"/>
              </w:rPr>
            </w:pPr>
            <w:r w:rsidRPr="008B75EF">
              <w:rPr>
                <w:rFonts w:cstheme="minorHAnsi"/>
                <w:lang w:eastAsia="en-GB"/>
              </w:rPr>
              <w:t>Case Presentation</w:t>
            </w:r>
          </w:p>
          <w:p w14:paraId="3350D3B5" w14:textId="1718A322" w:rsidR="25AA2537" w:rsidRPr="008B75EF" w:rsidRDefault="25AA2537" w:rsidP="006B45E3">
            <w:pPr>
              <w:pStyle w:val="ListParagraph"/>
              <w:numPr>
                <w:ilvl w:val="0"/>
                <w:numId w:val="24"/>
              </w:numPr>
              <w:jc w:val="left"/>
              <w:rPr>
                <w:rFonts w:cstheme="minorHAnsi"/>
                <w:lang w:eastAsia="en-GB"/>
              </w:rPr>
            </w:pPr>
            <w:r w:rsidRPr="008B75EF">
              <w:rPr>
                <w:rFonts w:cstheme="minorHAnsi"/>
                <w:lang w:eastAsia="en-GB"/>
              </w:rPr>
              <w:t>Reflection</w:t>
            </w:r>
          </w:p>
        </w:tc>
      </w:tr>
      <w:tr w:rsidR="6B539A21" w:rsidRPr="008B75EF" w14:paraId="369270C9" w14:textId="77777777" w:rsidTr="68CEE1DB">
        <w:trPr>
          <w:trHeight w:val="300"/>
        </w:trPr>
        <w:tc>
          <w:tcPr>
            <w:tcW w:w="2789" w:type="dxa"/>
            <w:vMerge/>
          </w:tcPr>
          <w:p w14:paraId="1C0B566F" w14:textId="77777777" w:rsidR="0070701D" w:rsidRPr="008B75EF" w:rsidRDefault="0070701D">
            <w:pPr>
              <w:rPr>
                <w:rFonts w:cstheme="minorHAnsi"/>
              </w:rPr>
            </w:pPr>
          </w:p>
        </w:tc>
        <w:tc>
          <w:tcPr>
            <w:tcW w:w="4010" w:type="dxa"/>
          </w:tcPr>
          <w:p w14:paraId="357A7863" w14:textId="4EAF8638" w:rsidR="58BF4A4C" w:rsidRPr="008B75EF" w:rsidRDefault="58BF4A4C" w:rsidP="6B539A21">
            <w:pPr>
              <w:jc w:val="left"/>
              <w:rPr>
                <w:rFonts w:cstheme="minorHAnsi"/>
                <w:lang w:eastAsia="en-GB"/>
              </w:rPr>
            </w:pPr>
            <w:r w:rsidRPr="008B75EF">
              <w:rPr>
                <w:rFonts w:cstheme="minorHAnsi"/>
                <w:lang w:eastAsia="en-GB"/>
              </w:rPr>
              <w:t>Familiarity with local and national oral health promotion initiatives and guidance for children and young people.</w:t>
            </w:r>
          </w:p>
        </w:tc>
        <w:tc>
          <w:tcPr>
            <w:tcW w:w="4359" w:type="dxa"/>
          </w:tcPr>
          <w:p w14:paraId="26987C4F" w14:textId="2D2F7E94" w:rsidR="555EF6FE" w:rsidRPr="008B75EF" w:rsidRDefault="555EF6FE" w:rsidP="006B45E3">
            <w:pPr>
              <w:pStyle w:val="ListParagraph"/>
              <w:numPr>
                <w:ilvl w:val="0"/>
                <w:numId w:val="20"/>
              </w:numPr>
              <w:jc w:val="left"/>
              <w:rPr>
                <w:rFonts w:cstheme="minorHAnsi"/>
                <w:lang w:eastAsia="en-GB"/>
              </w:rPr>
            </w:pPr>
            <w:r w:rsidRPr="008B75EF">
              <w:rPr>
                <w:rFonts w:cstheme="minorHAnsi"/>
                <w:lang w:eastAsia="en-GB"/>
              </w:rPr>
              <w:t>Training and self-directed learning on national and local health promotion initiatives.</w:t>
            </w:r>
          </w:p>
          <w:p w14:paraId="1240BA84" w14:textId="6953133F" w:rsidR="3E52BEFD" w:rsidRPr="008B75EF" w:rsidRDefault="3E52BEFD" w:rsidP="006B45E3">
            <w:pPr>
              <w:pStyle w:val="ListParagraph"/>
              <w:numPr>
                <w:ilvl w:val="0"/>
                <w:numId w:val="20"/>
              </w:numPr>
              <w:jc w:val="left"/>
              <w:rPr>
                <w:rFonts w:cstheme="minorHAnsi"/>
                <w:lang w:eastAsia="en-GB"/>
              </w:rPr>
            </w:pPr>
            <w:r w:rsidRPr="008B75EF">
              <w:rPr>
                <w:rFonts w:cstheme="minorHAnsi"/>
                <w:lang w:eastAsia="en-GB"/>
              </w:rPr>
              <w:t>Review</w:t>
            </w:r>
            <w:r w:rsidR="555EF6FE" w:rsidRPr="008B75EF">
              <w:rPr>
                <w:rFonts w:cstheme="minorHAnsi"/>
                <w:lang w:eastAsia="en-GB"/>
              </w:rPr>
              <w:t xml:space="preserve"> of the evidence </w:t>
            </w:r>
            <w:r w:rsidR="567AC678" w:rsidRPr="008B75EF">
              <w:rPr>
                <w:rFonts w:cstheme="minorHAnsi"/>
                <w:lang w:eastAsia="en-GB"/>
              </w:rPr>
              <w:t xml:space="preserve">base </w:t>
            </w:r>
            <w:r w:rsidR="555EF6FE" w:rsidRPr="008B75EF">
              <w:rPr>
                <w:rFonts w:cstheme="minorHAnsi"/>
                <w:lang w:eastAsia="en-GB"/>
              </w:rPr>
              <w:t xml:space="preserve">supporting health promotion </w:t>
            </w:r>
            <w:r w:rsidR="5D014B91" w:rsidRPr="008B75EF">
              <w:rPr>
                <w:rFonts w:cstheme="minorHAnsi"/>
                <w:lang w:eastAsia="en-GB"/>
              </w:rPr>
              <w:t>initiatives</w:t>
            </w:r>
            <w:r w:rsidR="555EF6FE" w:rsidRPr="008B75EF">
              <w:rPr>
                <w:rFonts w:cstheme="minorHAnsi"/>
                <w:lang w:eastAsia="en-GB"/>
              </w:rPr>
              <w:t>.</w:t>
            </w:r>
          </w:p>
          <w:p w14:paraId="67EF2E34" w14:textId="28B28B22" w:rsidR="0CF3ED5E" w:rsidRPr="008B75EF" w:rsidRDefault="0CF3ED5E" w:rsidP="006B45E3">
            <w:pPr>
              <w:pStyle w:val="ListParagraph"/>
              <w:numPr>
                <w:ilvl w:val="0"/>
                <w:numId w:val="20"/>
              </w:numPr>
              <w:jc w:val="left"/>
              <w:rPr>
                <w:rFonts w:cstheme="minorHAnsi"/>
                <w:lang w:eastAsia="en-GB"/>
              </w:rPr>
            </w:pPr>
            <w:r w:rsidRPr="008B75EF">
              <w:rPr>
                <w:rFonts w:cstheme="minorHAnsi"/>
                <w:lang w:eastAsia="en-GB"/>
              </w:rPr>
              <w:t>Training and self-directed learning covering</w:t>
            </w:r>
            <w:r w:rsidR="555EF6FE" w:rsidRPr="008B75EF">
              <w:rPr>
                <w:rFonts w:cstheme="minorHAnsi"/>
                <w:lang w:eastAsia="en-GB"/>
              </w:rPr>
              <w:t xml:space="preserve"> </w:t>
            </w:r>
            <w:r w:rsidR="4528F3ED" w:rsidRPr="008B75EF">
              <w:rPr>
                <w:rFonts w:cstheme="minorHAnsi"/>
                <w:lang w:eastAsia="en-GB"/>
              </w:rPr>
              <w:t>relevant</w:t>
            </w:r>
            <w:r w:rsidR="555EF6FE" w:rsidRPr="008B75EF">
              <w:rPr>
                <w:rFonts w:cstheme="minorHAnsi"/>
                <w:lang w:eastAsia="en-GB"/>
              </w:rPr>
              <w:t xml:space="preserve"> national guidance on child health promotion both oral and general health (i.e. dietary)</w:t>
            </w:r>
          </w:p>
        </w:tc>
        <w:tc>
          <w:tcPr>
            <w:tcW w:w="2790" w:type="dxa"/>
          </w:tcPr>
          <w:p w14:paraId="7F4AA060" w14:textId="77777777" w:rsidR="00B26D8D" w:rsidRDefault="555EF6FE" w:rsidP="00B26D8D">
            <w:pPr>
              <w:pStyle w:val="ListParagraph"/>
              <w:numPr>
                <w:ilvl w:val="0"/>
                <w:numId w:val="24"/>
              </w:numPr>
              <w:jc w:val="left"/>
              <w:rPr>
                <w:rFonts w:cstheme="minorHAnsi"/>
                <w:lang w:eastAsia="en-GB"/>
              </w:rPr>
            </w:pPr>
            <w:r w:rsidRPr="008B75EF">
              <w:rPr>
                <w:rFonts w:cstheme="minorHAnsi"/>
                <w:lang w:eastAsia="en-GB"/>
              </w:rPr>
              <w:t>Examination (FDS)</w:t>
            </w:r>
          </w:p>
          <w:p w14:paraId="78A17020" w14:textId="77777777" w:rsidR="00B26D8D" w:rsidRDefault="00B26D8D" w:rsidP="00B26D8D">
            <w:pPr>
              <w:pStyle w:val="ListParagraph"/>
              <w:numPr>
                <w:ilvl w:val="0"/>
                <w:numId w:val="24"/>
              </w:numPr>
              <w:jc w:val="left"/>
              <w:rPr>
                <w:rFonts w:cstheme="minorHAnsi"/>
                <w:lang w:eastAsia="en-GB"/>
              </w:rPr>
            </w:pPr>
            <w:r>
              <w:rPr>
                <w:rFonts w:cstheme="minorHAnsi"/>
                <w:lang w:eastAsia="en-GB"/>
              </w:rPr>
              <w:t>CBD</w:t>
            </w:r>
          </w:p>
          <w:p w14:paraId="5B402B5F" w14:textId="69150C20" w:rsidR="555EF6FE" w:rsidRPr="008B75EF" w:rsidRDefault="00B26D8D" w:rsidP="006B45E3">
            <w:pPr>
              <w:pStyle w:val="ListParagraph"/>
              <w:numPr>
                <w:ilvl w:val="0"/>
                <w:numId w:val="24"/>
              </w:numPr>
              <w:jc w:val="left"/>
              <w:rPr>
                <w:rFonts w:cstheme="minorHAnsi"/>
                <w:lang w:eastAsia="en-GB"/>
              </w:rPr>
            </w:pPr>
            <w:r>
              <w:rPr>
                <w:rFonts w:cstheme="minorHAnsi"/>
                <w:lang w:eastAsia="en-GB"/>
              </w:rPr>
              <w:t>Reflection</w:t>
            </w:r>
          </w:p>
        </w:tc>
      </w:tr>
      <w:tr w:rsidR="6B539A21" w:rsidRPr="008B75EF" w14:paraId="1126D85D" w14:textId="77777777" w:rsidTr="68CEE1DB">
        <w:trPr>
          <w:trHeight w:val="300"/>
        </w:trPr>
        <w:tc>
          <w:tcPr>
            <w:tcW w:w="2789" w:type="dxa"/>
            <w:vMerge/>
          </w:tcPr>
          <w:p w14:paraId="34061BC9" w14:textId="77777777" w:rsidR="0070701D" w:rsidRPr="008B75EF" w:rsidRDefault="0070701D">
            <w:pPr>
              <w:rPr>
                <w:rFonts w:cstheme="minorHAnsi"/>
              </w:rPr>
            </w:pPr>
          </w:p>
        </w:tc>
        <w:tc>
          <w:tcPr>
            <w:tcW w:w="4010" w:type="dxa"/>
          </w:tcPr>
          <w:p w14:paraId="560B1F98" w14:textId="04B5719D" w:rsidR="58BF4A4C" w:rsidRPr="008B75EF" w:rsidRDefault="58BF4A4C" w:rsidP="6B539A21">
            <w:pPr>
              <w:jc w:val="left"/>
              <w:rPr>
                <w:rFonts w:cstheme="minorHAnsi"/>
                <w:lang w:eastAsia="en-GB"/>
              </w:rPr>
            </w:pPr>
            <w:r w:rsidRPr="008B75EF">
              <w:rPr>
                <w:rFonts w:cstheme="minorHAnsi"/>
                <w:lang w:eastAsia="en-GB"/>
              </w:rPr>
              <w:t xml:space="preserve">Knowledge of screening and surveillance programs related to child oral health, including their strengths and limitations, </w:t>
            </w:r>
            <w:r w:rsidRPr="008B75EF">
              <w:rPr>
                <w:rFonts w:cstheme="minorHAnsi"/>
                <w:lang w:eastAsia="en-GB"/>
              </w:rPr>
              <w:lastRenderedPageBreak/>
              <w:t>and the ability to analyse and evaluate their results.</w:t>
            </w:r>
          </w:p>
        </w:tc>
        <w:tc>
          <w:tcPr>
            <w:tcW w:w="4359" w:type="dxa"/>
          </w:tcPr>
          <w:p w14:paraId="26CE46CB" w14:textId="06E6A8BC" w:rsidR="0647DB2A" w:rsidRPr="008B75EF" w:rsidRDefault="0647DB2A" w:rsidP="006B45E3">
            <w:pPr>
              <w:pStyle w:val="ListParagraph"/>
              <w:numPr>
                <w:ilvl w:val="0"/>
                <w:numId w:val="19"/>
              </w:numPr>
              <w:jc w:val="left"/>
              <w:rPr>
                <w:rFonts w:cstheme="minorHAnsi"/>
                <w:lang w:eastAsia="en-GB"/>
              </w:rPr>
            </w:pPr>
            <w:r w:rsidRPr="008B75EF">
              <w:rPr>
                <w:rFonts w:cstheme="minorHAnsi"/>
                <w:lang w:eastAsia="en-GB"/>
              </w:rPr>
              <w:lastRenderedPageBreak/>
              <w:t>Training and self-directed learning covering</w:t>
            </w:r>
            <w:r w:rsidR="5C0F5E7D" w:rsidRPr="008B75EF">
              <w:rPr>
                <w:rFonts w:cstheme="minorHAnsi"/>
                <w:lang w:eastAsia="en-GB"/>
              </w:rPr>
              <w:t xml:space="preserve"> national oral health screening programmes.</w:t>
            </w:r>
          </w:p>
          <w:p w14:paraId="0EA805AD" w14:textId="0FF04420" w:rsidR="35ACA059" w:rsidRPr="008B75EF" w:rsidRDefault="35ACA059" w:rsidP="006B45E3">
            <w:pPr>
              <w:pStyle w:val="ListParagraph"/>
              <w:numPr>
                <w:ilvl w:val="0"/>
                <w:numId w:val="19"/>
              </w:numPr>
              <w:jc w:val="left"/>
              <w:rPr>
                <w:rFonts w:cstheme="minorHAnsi"/>
                <w:lang w:eastAsia="en-GB"/>
              </w:rPr>
            </w:pPr>
            <w:r w:rsidRPr="008B75EF">
              <w:rPr>
                <w:rFonts w:cstheme="minorHAnsi"/>
                <w:lang w:eastAsia="en-GB"/>
              </w:rPr>
              <w:lastRenderedPageBreak/>
              <w:t>Experience</w:t>
            </w:r>
            <w:r w:rsidR="5C0F5E7D" w:rsidRPr="008B75EF">
              <w:rPr>
                <w:rFonts w:cstheme="minorHAnsi"/>
                <w:lang w:eastAsia="en-GB"/>
              </w:rPr>
              <w:t xml:space="preserve"> critically apprais</w:t>
            </w:r>
            <w:r w:rsidR="221F61F2" w:rsidRPr="008B75EF">
              <w:rPr>
                <w:rFonts w:cstheme="minorHAnsi"/>
                <w:lang w:eastAsia="en-GB"/>
              </w:rPr>
              <w:t>ing</w:t>
            </w:r>
            <w:r w:rsidR="5C0F5E7D" w:rsidRPr="008B75EF">
              <w:rPr>
                <w:rFonts w:cstheme="minorHAnsi"/>
                <w:lang w:eastAsia="en-GB"/>
              </w:rPr>
              <w:t xml:space="preserve"> the results from national oral health screening programmes</w:t>
            </w:r>
          </w:p>
        </w:tc>
        <w:tc>
          <w:tcPr>
            <w:tcW w:w="2790" w:type="dxa"/>
          </w:tcPr>
          <w:p w14:paraId="0C7688A8" w14:textId="77777777" w:rsidR="5C0F5E7D" w:rsidRDefault="5C0F5E7D" w:rsidP="006B45E3">
            <w:pPr>
              <w:pStyle w:val="ListParagraph"/>
              <w:numPr>
                <w:ilvl w:val="0"/>
                <w:numId w:val="19"/>
              </w:numPr>
              <w:jc w:val="left"/>
              <w:rPr>
                <w:rFonts w:cstheme="minorHAnsi"/>
                <w:lang w:eastAsia="en-GB"/>
              </w:rPr>
            </w:pPr>
            <w:r w:rsidRPr="008B75EF">
              <w:rPr>
                <w:rFonts w:cstheme="minorHAnsi"/>
                <w:lang w:eastAsia="en-GB"/>
              </w:rPr>
              <w:lastRenderedPageBreak/>
              <w:t>Examination (FDS)</w:t>
            </w:r>
          </w:p>
          <w:p w14:paraId="0757BD72" w14:textId="77777777" w:rsidR="00B26D8D" w:rsidRDefault="00B26D8D" w:rsidP="006B45E3">
            <w:pPr>
              <w:pStyle w:val="ListParagraph"/>
              <w:numPr>
                <w:ilvl w:val="0"/>
                <w:numId w:val="19"/>
              </w:numPr>
              <w:jc w:val="left"/>
              <w:rPr>
                <w:rFonts w:cstheme="minorHAnsi"/>
                <w:lang w:eastAsia="en-GB"/>
              </w:rPr>
            </w:pPr>
            <w:r>
              <w:rPr>
                <w:rFonts w:cstheme="minorHAnsi"/>
                <w:lang w:eastAsia="en-GB"/>
              </w:rPr>
              <w:t>CBD</w:t>
            </w:r>
          </w:p>
          <w:p w14:paraId="0CD0FA6B" w14:textId="4A4693A2" w:rsidR="5C0F5E7D" w:rsidRPr="008B75EF" w:rsidRDefault="00B26D8D" w:rsidP="006B45E3">
            <w:pPr>
              <w:pStyle w:val="ListParagraph"/>
              <w:numPr>
                <w:ilvl w:val="0"/>
                <w:numId w:val="19"/>
              </w:numPr>
              <w:jc w:val="left"/>
              <w:rPr>
                <w:rFonts w:cstheme="minorHAnsi"/>
                <w:lang w:eastAsia="en-GB"/>
              </w:rPr>
            </w:pPr>
            <w:r>
              <w:rPr>
                <w:rFonts w:cstheme="minorHAnsi"/>
                <w:lang w:eastAsia="en-GB"/>
              </w:rPr>
              <w:t>Reflection</w:t>
            </w:r>
          </w:p>
        </w:tc>
      </w:tr>
      <w:tr w:rsidR="6B539A21" w:rsidRPr="008B75EF" w14:paraId="6E7DAB1C" w14:textId="77777777" w:rsidTr="68CEE1DB">
        <w:trPr>
          <w:trHeight w:val="300"/>
        </w:trPr>
        <w:tc>
          <w:tcPr>
            <w:tcW w:w="2789" w:type="dxa"/>
            <w:vMerge/>
          </w:tcPr>
          <w:p w14:paraId="03C50AE2" w14:textId="77777777" w:rsidR="0070701D" w:rsidRPr="008B75EF" w:rsidRDefault="0070701D">
            <w:pPr>
              <w:rPr>
                <w:rFonts w:cstheme="minorHAnsi"/>
              </w:rPr>
            </w:pPr>
          </w:p>
        </w:tc>
        <w:tc>
          <w:tcPr>
            <w:tcW w:w="4010" w:type="dxa"/>
          </w:tcPr>
          <w:p w14:paraId="26B06017" w14:textId="19A7C9DD" w:rsidR="58BF4A4C" w:rsidRPr="008B75EF" w:rsidRDefault="58BF4A4C" w:rsidP="6B539A21">
            <w:pPr>
              <w:jc w:val="left"/>
              <w:rPr>
                <w:rFonts w:cstheme="minorHAnsi"/>
                <w:lang w:eastAsia="en-GB"/>
              </w:rPr>
            </w:pPr>
            <w:r w:rsidRPr="008B75EF">
              <w:rPr>
                <w:rFonts w:cstheme="minorHAnsi"/>
                <w:lang w:eastAsia="en-GB"/>
              </w:rPr>
              <w:t>Collaborate effectively with allied health and non-health professionals involved in the care of young people.</w:t>
            </w:r>
          </w:p>
        </w:tc>
        <w:tc>
          <w:tcPr>
            <w:tcW w:w="4359" w:type="dxa"/>
          </w:tcPr>
          <w:p w14:paraId="50EFFAF0" w14:textId="352CECB6" w:rsidR="48292758" w:rsidRPr="008B75EF" w:rsidRDefault="48292758" w:rsidP="006B45E3">
            <w:pPr>
              <w:pStyle w:val="ListParagraph"/>
              <w:numPr>
                <w:ilvl w:val="0"/>
                <w:numId w:val="18"/>
              </w:numPr>
              <w:jc w:val="left"/>
              <w:rPr>
                <w:rFonts w:cstheme="minorHAnsi"/>
                <w:lang w:eastAsia="en-GB"/>
              </w:rPr>
            </w:pPr>
            <w:r w:rsidRPr="008B75EF">
              <w:rPr>
                <w:rFonts w:cstheme="minorHAnsi"/>
                <w:lang w:eastAsia="en-GB"/>
              </w:rPr>
              <w:t>Can identify appropriate professionals involved in the life of a child and young person</w:t>
            </w:r>
          </w:p>
          <w:p w14:paraId="73CC6981" w14:textId="40280484" w:rsidR="178D71A3" w:rsidRPr="008B75EF" w:rsidRDefault="178D71A3" w:rsidP="006B45E3">
            <w:pPr>
              <w:pStyle w:val="ListParagraph"/>
              <w:numPr>
                <w:ilvl w:val="0"/>
                <w:numId w:val="18"/>
              </w:numPr>
              <w:jc w:val="left"/>
              <w:rPr>
                <w:rFonts w:cstheme="minorHAnsi"/>
                <w:lang w:eastAsia="en-GB"/>
              </w:rPr>
            </w:pPr>
            <w:r w:rsidRPr="008B75EF">
              <w:rPr>
                <w:rFonts w:cstheme="minorHAnsi"/>
                <w:lang w:eastAsia="en-GB"/>
              </w:rPr>
              <w:t>Demonstrat</w:t>
            </w:r>
            <w:r w:rsidR="773F030A" w:rsidRPr="008B75EF">
              <w:rPr>
                <w:rFonts w:cstheme="minorHAnsi"/>
                <w:lang w:eastAsia="en-GB"/>
              </w:rPr>
              <w:t>ion of</w:t>
            </w:r>
            <w:r w:rsidRPr="008B75EF">
              <w:rPr>
                <w:rFonts w:cstheme="minorHAnsi"/>
                <w:lang w:eastAsia="en-GB"/>
              </w:rPr>
              <w:t xml:space="preserve"> </w:t>
            </w:r>
            <w:r w:rsidR="2E6F81C5" w:rsidRPr="008B75EF">
              <w:rPr>
                <w:rFonts w:cstheme="minorHAnsi"/>
                <w:lang w:eastAsia="en-GB"/>
              </w:rPr>
              <w:t xml:space="preserve">effective </w:t>
            </w:r>
            <w:r w:rsidR="23110501" w:rsidRPr="008B75EF">
              <w:rPr>
                <w:rFonts w:cstheme="minorHAnsi"/>
                <w:lang w:eastAsia="en-GB"/>
              </w:rPr>
              <w:t>communicat</w:t>
            </w:r>
            <w:r w:rsidR="726C72AC" w:rsidRPr="008B75EF">
              <w:rPr>
                <w:rFonts w:cstheme="minorHAnsi"/>
                <w:lang w:eastAsia="en-GB"/>
              </w:rPr>
              <w:t>ion</w:t>
            </w:r>
            <w:r w:rsidR="2E6F81C5" w:rsidRPr="008B75EF">
              <w:rPr>
                <w:rFonts w:cstheme="minorHAnsi"/>
                <w:lang w:eastAsia="en-GB"/>
              </w:rPr>
              <w:t xml:space="preserve"> and plan</w:t>
            </w:r>
            <w:r w:rsidR="192CA056" w:rsidRPr="008B75EF">
              <w:rPr>
                <w:rFonts w:cstheme="minorHAnsi"/>
                <w:lang w:eastAsia="en-GB"/>
              </w:rPr>
              <w:t>ning</w:t>
            </w:r>
            <w:r w:rsidR="2E6F81C5" w:rsidRPr="008B75EF">
              <w:rPr>
                <w:rFonts w:cstheme="minorHAnsi"/>
                <w:lang w:eastAsia="en-GB"/>
              </w:rPr>
              <w:t xml:space="preserve"> with health and non-health pro</w:t>
            </w:r>
            <w:r w:rsidR="32A24A59" w:rsidRPr="008B75EF">
              <w:rPr>
                <w:rFonts w:cstheme="minorHAnsi"/>
                <w:lang w:eastAsia="en-GB"/>
              </w:rPr>
              <w:t>f</w:t>
            </w:r>
            <w:r w:rsidR="2E6F81C5" w:rsidRPr="008B75EF">
              <w:rPr>
                <w:rFonts w:cstheme="minorHAnsi"/>
                <w:lang w:eastAsia="en-GB"/>
              </w:rPr>
              <w:t xml:space="preserve">essionals to support holistic care </w:t>
            </w:r>
            <w:r w:rsidR="1ADC4A5A" w:rsidRPr="008B75EF">
              <w:rPr>
                <w:rFonts w:cstheme="minorHAnsi"/>
                <w:lang w:eastAsia="en-GB"/>
              </w:rPr>
              <w:t>for children and young people.</w:t>
            </w:r>
          </w:p>
          <w:p w14:paraId="47873038" w14:textId="46984601" w:rsidR="4354A5D5" w:rsidRPr="008B75EF" w:rsidRDefault="4354A5D5" w:rsidP="006B45E3">
            <w:pPr>
              <w:pStyle w:val="ListParagraph"/>
              <w:numPr>
                <w:ilvl w:val="0"/>
                <w:numId w:val="18"/>
              </w:numPr>
              <w:jc w:val="left"/>
              <w:rPr>
                <w:rFonts w:cstheme="minorHAnsi"/>
                <w:lang w:eastAsia="en-GB"/>
              </w:rPr>
            </w:pPr>
            <w:r w:rsidRPr="008B75EF">
              <w:rPr>
                <w:rFonts w:cstheme="minorHAnsi"/>
                <w:lang w:eastAsia="en-GB"/>
              </w:rPr>
              <w:t xml:space="preserve">Involvement in working up care plans for complex cases involving </w:t>
            </w:r>
            <w:r w:rsidR="4C022D79" w:rsidRPr="008B75EF">
              <w:rPr>
                <w:rFonts w:cstheme="minorHAnsi"/>
                <w:lang w:eastAsia="en-GB"/>
              </w:rPr>
              <w:t>liaison</w:t>
            </w:r>
            <w:r w:rsidRPr="008B75EF">
              <w:rPr>
                <w:rFonts w:cstheme="minorHAnsi"/>
                <w:lang w:eastAsia="en-GB"/>
              </w:rPr>
              <w:t xml:space="preserve"> with multiple </w:t>
            </w:r>
            <w:r w:rsidR="34187482" w:rsidRPr="008B75EF">
              <w:rPr>
                <w:rFonts w:cstheme="minorHAnsi"/>
                <w:lang w:eastAsia="en-GB"/>
              </w:rPr>
              <w:t>professions</w:t>
            </w:r>
            <w:r w:rsidRPr="008B75EF">
              <w:rPr>
                <w:rFonts w:cstheme="minorHAnsi"/>
                <w:lang w:eastAsia="en-GB"/>
              </w:rPr>
              <w:t>.</w:t>
            </w:r>
          </w:p>
          <w:p w14:paraId="2772CB91" w14:textId="210E1D02" w:rsidR="69CB7B8F" w:rsidRPr="008B75EF" w:rsidRDefault="1B1FE43B" w:rsidP="006B45E3">
            <w:pPr>
              <w:pStyle w:val="ListParagraph"/>
              <w:numPr>
                <w:ilvl w:val="0"/>
                <w:numId w:val="18"/>
              </w:numPr>
              <w:jc w:val="left"/>
              <w:rPr>
                <w:rFonts w:cstheme="minorHAnsi"/>
                <w:lang w:eastAsia="en-GB"/>
              </w:rPr>
            </w:pPr>
            <w:r w:rsidRPr="008B75EF">
              <w:rPr>
                <w:rFonts w:cstheme="minorHAnsi"/>
                <w:lang w:eastAsia="en-GB"/>
              </w:rPr>
              <w:t xml:space="preserve">Exposure to </w:t>
            </w:r>
            <w:r w:rsidR="10CA24EC" w:rsidRPr="008B75EF">
              <w:rPr>
                <w:rFonts w:cstheme="minorHAnsi"/>
                <w:lang w:eastAsia="en-GB"/>
              </w:rPr>
              <w:t xml:space="preserve">clinics and MDTs </w:t>
            </w:r>
            <w:r w:rsidR="5D5A80F0" w:rsidRPr="008B75EF">
              <w:rPr>
                <w:rFonts w:cstheme="minorHAnsi"/>
                <w:lang w:eastAsia="en-GB"/>
              </w:rPr>
              <w:t xml:space="preserve">(both dental &amp; non-dental) </w:t>
            </w:r>
            <w:r w:rsidR="10CA24EC" w:rsidRPr="008B75EF">
              <w:rPr>
                <w:rFonts w:cstheme="minorHAnsi"/>
                <w:lang w:eastAsia="en-GB"/>
              </w:rPr>
              <w:t xml:space="preserve">that routinely </w:t>
            </w:r>
            <w:r w:rsidR="7EC1DB0C" w:rsidRPr="008B75EF">
              <w:rPr>
                <w:rFonts w:cstheme="minorHAnsi"/>
                <w:lang w:eastAsia="en-GB"/>
              </w:rPr>
              <w:t>see</w:t>
            </w:r>
            <w:r w:rsidR="10CA24EC" w:rsidRPr="008B75EF">
              <w:rPr>
                <w:rFonts w:cstheme="minorHAnsi"/>
                <w:lang w:eastAsia="en-GB"/>
              </w:rPr>
              <w:t xml:space="preserve"> children and young people </w:t>
            </w:r>
            <w:r w:rsidR="5BB159B7" w:rsidRPr="008B75EF">
              <w:rPr>
                <w:rFonts w:cstheme="minorHAnsi"/>
                <w:lang w:eastAsia="en-GB"/>
              </w:rPr>
              <w:t>whose</w:t>
            </w:r>
            <w:r w:rsidR="79617099" w:rsidRPr="008B75EF">
              <w:rPr>
                <w:rFonts w:cstheme="minorHAnsi"/>
                <w:lang w:eastAsia="en-GB"/>
              </w:rPr>
              <w:t xml:space="preserve"> dental management would be complex either due to dental, medical or wider factors.</w:t>
            </w:r>
          </w:p>
        </w:tc>
        <w:tc>
          <w:tcPr>
            <w:tcW w:w="2790" w:type="dxa"/>
          </w:tcPr>
          <w:p w14:paraId="2476D2C5" w14:textId="32474DDE" w:rsidR="69CB7B8F" w:rsidRPr="008B75EF" w:rsidRDefault="69CB7B8F" w:rsidP="006B45E3">
            <w:pPr>
              <w:pStyle w:val="ListParagraph"/>
              <w:numPr>
                <w:ilvl w:val="0"/>
                <w:numId w:val="24"/>
              </w:numPr>
              <w:jc w:val="left"/>
              <w:rPr>
                <w:rFonts w:cstheme="minorHAnsi"/>
                <w:lang w:eastAsia="en-GB"/>
              </w:rPr>
            </w:pPr>
            <w:r w:rsidRPr="008B75EF">
              <w:rPr>
                <w:rFonts w:cstheme="minorHAnsi"/>
                <w:lang w:eastAsia="en-GB"/>
              </w:rPr>
              <w:t>Examination (FDS)</w:t>
            </w:r>
          </w:p>
          <w:p w14:paraId="26C83704" w14:textId="39359F40" w:rsidR="21592DCC" w:rsidRPr="008B75EF" w:rsidRDefault="21592DCC" w:rsidP="006B45E3">
            <w:pPr>
              <w:pStyle w:val="ListParagraph"/>
              <w:numPr>
                <w:ilvl w:val="0"/>
                <w:numId w:val="24"/>
              </w:numPr>
              <w:jc w:val="left"/>
              <w:rPr>
                <w:rFonts w:cstheme="minorHAnsi"/>
                <w:lang w:eastAsia="en-GB"/>
              </w:rPr>
            </w:pPr>
            <w:r w:rsidRPr="008B75EF">
              <w:rPr>
                <w:rFonts w:cstheme="minorHAnsi"/>
                <w:lang w:eastAsia="en-GB"/>
              </w:rPr>
              <w:t>Logbook</w:t>
            </w:r>
          </w:p>
          <w:p w14:paraId="352CE240" w14:textId="21A42CCA" w:rsidR="69CB7B8F" w:rsidRPr="008B75EF" w:rsidRDefault="69CB7B8F" w:rsidP="006B45E3">
            <w:pPr>
              <w:pStyle w:val="ListParagraph"/>
              <w:numPr>
                <w:ilvl w:val="0"/>
                <w:numId w:val="24"/>
              </w:numPr>
              <w:jc w:val="left"/>
              <w:rPr>
                <w:rFonts w:cstheme="minorHAnsi"/>
                <w:lang w:eastAsia="en-GB"/>
              </w:rPr>
            </w:pPr>
            <w:r w:rsidRPr="008B75EF">
              <w:rPr>
                <w:rFonts w:cstheme="minorHAnsi"/>
                <w:lang w:eastAsia="en-GB"/>
              </w:rPr>
              <w:t>CBD</w:t>
            </w:r>
          </w:p>
          <w:p w14:paraId="349FD9C0" w14:textId="472F7F43" w:rsidR="69CB7B8F" w:rsidRPr="008B75EF" w:rsidRDefault="69CB7B8F" w:rsidP="006B45E3">
            <w:pPr>
              <w:pStyle w:val="ListParagraph"/>
              <w:numPr>
                <w:ilvl w:val="0"/>
                <w:numId w:val="24"/>
              </w:numPr>
              <w:jc w:val="left"/>
              <w:rPr>
                <w:rFonts w:cstheme="minorHAnsi"/>
                <w:lang w:eastAsia="en-GB"/>
              </w:rPr>
            </w:pPr>
            <w:r w:rsidRPr="008B75EF">
              <w:rPr>
                <w:rFonts w:cstheme="minorHAnsi"/>
                <w:lang w:eastAsia="en-GB"/>
              </w:rPr>
              <w:t>CEX</w:t>
            </w:r>
          </w:p>
          <w:p w14:paraId="1F0AA97B" w14:textId="1EEACF53" w:rsidR="69CB7B8F" w:rsidRPr="008B75EF" w:rsidRDefault="69CB7B8F" w:rsidP="006B45E3">
            <w:pPr>
              <w:pStyle w:val="ListParagraph"/>
              <w:numPr>
                <w:ilvl w:val="0"/>
                <w:numId w:val="24"/>
              </w:numPr>
              <w:jc w:val="left"/>
              <w:rPr>
                <w:rFonts w:cstheme="minorHAnsi"/>
                <w:lang w:eastAsia="en-GB"/>
              </w:rPr>
            </w:pPr>
            <w:r w:rsidRPr="008B75EF">
              <w:rPr>
                <w:rFonts w:cstheme="minorHAnsi"/>
                <w:lang w:eastAsia="en-GB"/>
              </w:rPr>
              <w:t>Case Presentation</w:t>
            </w:r>
          </w:p>
          <w:p w14:paraId="73A234C3" w14:textId="4F5B4A73" w:rsidR="69CB7B8F" w:rsidRPr="008B75EF" w:rsidRDefault="69CB7B8F" w:rsidP="006B45E3">
            <w:pPr>
              <w:pStyle w:val="ListParagraph"/>
              <w:numPr>
                <w:ilvl w:val="0"/>
                <w:numId w:val="24"/>
              </w:numPr>
              <w:jc w:val="left"/>
              <w:rPr>
                <w:rFonts w:cstheme="minorHAnsi"/>
                <w:lang w:eastAsia="en-GB"/>
              </w:rPr>
            </w:pPr>
            <w:r w:rsidRPr="008B75EF">
              <w:rPr>
                <w:rFonts w:cstheme="minorHAnsi"/>
                <w:lang w:eastAsia="en-GB"/>
              </w:rPr>
              <w:t>Reflection</w:t>
            </w:r>
          </w:p>
        </w:tc>
      </w:tr>
      <w:tr w:rsidR="6B539A21" w:rsidRPr="008B75EF" w14:paraId="7C14DA9F" w14:textId="77777777" w:rsidTr="68CEE1DB">
        <w:trPr>
          <w:trHeight w:val="300"/>
        </w:trPr>
        <w:tc>
          <w:tcPr>
            <w:tcW w:w="2789" w:type="dxa"/>
            <w:vMerge/>
          </w:tcPr>
          <w:p w14:paraId="475A2760" w14:textId="77777777" w:rsidR="0070701D" w:rsidRPr="008B75EF" w:rsidRDefault="0070701D">
            <w:pPr>
              <w:rPr>
                <w:rFonts w:cstheme="minorHAnsi"/>
              </w:rPr>
            </w:pPr>
          </w:p>
        </w:tc>
        <w:tc>
          <w:tcPr>
            <w:tcW w:w="4010" w:type="dxa"/>
          </w:tcPr>
          <w:p w14:paraId="69FB9FEC" w14:textId="4A7A5432" w:rsidR="58BF4A4C" w:rsidRPr="008B75EF" w:rsidRDefault="58BF4A4C" w:rsidP="6B539A21">
            <w:pPr>
              <w:jc w:val="left"/>
              <w:rPr>
                <w:rFonts w:cstheme="minorHAnsi"/>
                <w:lang w:eastAsia="en-GB"/>
              </w:rPr>
            </w:pPr>
            <w:r w:rsidRPr="008B75EF">
              <w:rPr>
                <w:rFonts w:cstheme="minorHAnsi"/>
                <w:lang w:eastAsia="en-GB"/>
              </w:rPr>
              <w:t>Understand the role of dental public health in shaping oral health services for children.</w:t>
            </w:r>
          </w:p>
        </w:tc>
        <w:tc>
          <w:tcPr>
            <w:tcW w:w="4359" w:type="dxa"/>
          </w:tcPr>
          <w:p w14:paraId="0B60026F" w14:textId="13362D1A" w:rsidR="13AA99B9" w:rsidRPr="008B75EF" w:rsidRDefault="13AA99B9" w:rsidP="006B45E3">
            <w:pPr>
              <w:pStyle w:val="ListParagraph"/>
              <w:numPr>
                <w:ilvl w:val="0"/>
                <w:numId w:val="17"/>
              </w:numPr>
              <w:jc w:val="left"/>
              <w:rPr>
                <w:rFonts w:cstheme="minorHAnsi"/>
                <w:lang w:eastAsia="en-GB"/>
              </w:rPr>
            </w:pPr>
            <w:r w:rsidRPr="008B75EF">
              <w:rPr>
                <w:rFonts w:cstheme="minorHAnsi"/>
                <w:lang w:eastAsia="en-GB"/>
              </w:rPr>
              <w:t>Contact with local Dental Public Health team to understand the</w:t>
            </w:r>
            <w:r w:rsidR="0DCC1D62" w:rsidRPr="008B75EF">
              <w:rPr>
                <w:rFonts w:cstheme="minorHAnsi"/>
                <w:lang w:eastAsia="en-GB"/>
              </w:rPr>
              <w:t>ir</w:t>
            </w:r>
            <w:r w:rsidRPr="008B75EF">
              <w:rPr>
                <w:rFonts w:cstheme="minorHAnsi"/>
                <w:lang w:eastAsia="en-GB"/>
              </w:rPr>
              <w:t xml:space="preserve"> role </w:t>
            </w:r>
            <w:r w:rsidR="7C396D31" w:rsidRPr="008B75EF">
              <w:rPr>
                <w:rFonts w:cstheme="minorHAnsi"/>
                <w:lang w:eastAsia="en-GB"/>
              </w:rPr>
              <w:t xml:space="preserve">and remit, </w:t>
            </w:r>
            <w:r w:rsidRPr="008B75EF">
              <w:rPr>
                <w:rFonts w:cstheme="minorHAnsi"/>
                <w:lang w:eastAsia="en-GB"/>
              </w:rPr>
              <w:t xml:space="preserve">and how </w:t>
            </w:r>
            <w:r w:rsidR="3D94F184" w:rsidRPr="008B75EF">
              <w:rPr>
                <w:rFonts w:cstheme="minorHAnsi"/>
                <w:lang w:eastAsia="en-GB"/>
              </w:rPr>
              <w:t xml:space="preserve">to effectively interact </w:t>
            </w:r>
            <w:r w:rsidR="336218A3" w:rsidRPr="008B75EF">
              <w:rPr>
                <w:rFonts w:cstheme="minorHAnsi"/>
                <w:lang w:eastAsia="en-GB"/>
              </w:rPr>
              <w:t>with them.</w:t>
            </w:r>
          </w:p>
        </w:tc>
        <w:tc>
          <w:tcPr>
            <w:tcW w:w="2790" w:type="dxa"/>
          </w:tcPr>
          <w:p w14:paraId="495E3CE0" w14:textId="162DB66E" w:rsidR="69EC5AA7" w:rsidRPr="008B75EF" w:rsidRDefault="69EC5AA7" w:rsidP="006B45E3">
            <w:pPr>
              <w:pStyle w:val="ListParagraph"/>
              <w:numPr>
                <w:ilvl w:val="0"/>
                <w:numId w:val="17"/>
              </w:numPr>
              <w:jc w:val="left"/>
              <w:rPr>
                <w:rFonts w:cstheme="minorHAnsi"/>
                <w:lang w:eastAsia="en-GB"/>
              </w:rPr>
            </w:pPr>
            <w:r w:rsidRPr="008B75EF">
              <w:rPr>
                <w:rFonts w:cstheme="minorHAnsi"/>
                <w:lang w:eastAsia="en-GB"/>
              </w:rPr>
              <w:t>Examination (FDS)</w:t>
            </w:r>
          </w:p>
          <w:p w14:paraId="2E67C549" w14:textId="7651F699" w:rsidR="002502F7" w:rsidRDefault="002502F7" w:rsidP="006B45E3">
            <w:pPr>
              <w:pStyle w:val="ListParagraph"/>
              <w:numPr>
                <w:ilvl w:val="0"/>
                <w:numId w:val="17"/>
              </w:numPr>
              <w:jc w:val="left"/>
              <w:rPr>
                <w:rFonts w:cstheme="minorHAnsi"/>
                <w:lang w:eastAsia="en-GB"/>
              </w:rPr>
            </w:pPr>
            <w:r>
              <w:rPr>
                <w:rFonts w:cstheme="minorHAnsi"/>
                <w:lang w:eastAsia="en-GB"/>
              </w:rPr>
              <w:t>CBD</w:t>
            </w:r>
          </w:p>
          <w:p w14:paraId="118DC5AC" w14:textId="13215E6C" w:rsidR="60F10CB7" w:rsidRPr="008B75EF" w:rsidRDefault="60F10CB7" w:rsidP="006B45E3">
            <w:pPr>
              <w:pStyle w:val="ListParagraph"/>
              <w:numPr>
                <w:ilvl w:val="0"/>
                <w:numId w:val="17"/>
              </w:numPr>
              <w:jc w:val="left"/>
              <w:rPr>
                <w:rFonts w:cstheme="minorHAnsi"/>
                <w:lang w:eastAsia="en-GB"/>
              </w:rPr>
            </w:pPr>
            <w:r w:rsidRPr="008B75EF">
              <w:rPr>
                <w:rFonts w:cstheme="minorHAnsi"/>
                <w:lang w:eastAsia="en-GB"/>
              </w:rPr>
              <w:t>Reflection</w:t>
            </w:r>
          </w:p>
        </w:tc>
      </w:tr>
      <w:tr w:rsidR="6B539A21" w:rsidRPr="008B75EF" w14:paraId="0AE4202B" w14:textId="77777777" w:rsidTr="68CEE1DB">
        <w:trPr>
          <w:trHeight w:val="300"/>
        </w:trPr>
        <w:tc>
          <w:tcPr>
            <w:tcW w:w="2789" w:type="dxa"/>
            <w:vMerge/>
          </w:tcPr>
          <w:p w14:paraId="1B1BB2BA" w14:textId="77777777" w:rsidR="0070701D" w:rsidRPr="008B75EF" w:rsidRDefault="0070701D">
            <w:pPr>
              <w:rPr>
                <w:rFonts w:cstheme="minorHAnsi"/>
              </w:rPr>
            </w:pPr>
          </w:p>
        </w:tc>
        <w:tc>
          <w:tcPr>
            <w:tcW w:w="4010" w:type="dxa"/>
          </w:tcPr>
          <w:p w14:paraId="0EFC6C94" w14:textId="14335F0C" w:rsidR="58BF4A4C" w:rsidRPr="008B75EF" w:rsidRDefault="58BF4A4C" w:rsidP="6B539A21">
            <w:pPr>
              <w:jc w:val="left"/>
              <w:rPr>
                <w:rFonts w:cstheme="minorHAnsi"/>
                <w:lang w:eastAsia="en-GB"/>
              </w:rPr>
            </w:pPr>
            <w:r w:rsidRPr="008B75EF">
              <w:rPr>
                <w:rFonts w:cstheme="minorHAnsi"/>
                <w:lang w:eastAsia="en-GB"/>
              </w:rPr>
              <w:t>Understand and facilitate the process of transition to adult medical and dental services.</w:t>
            </w:r>
          </w:p>
        </w:tc>
        <w:tc>
          <w:tcPr>
            <w:tcW w:w="4359" w:type="dxa"/>
          </w:tcPr>
          <w:p w14:paraId="79D07ED3" w14:textId="4C88AE1A" w:rsidR="7DEA334B" w:rsidRPr="008B75EF" w:rsidRDefault="7DEA334B" w:rsidP="006B45E3">
            <w:pPr>
              <w:pStyle w:val="ListParagraph"/>
              <w:numPr>
                <w:ilvl w:val="0"/>
                <w:numId w:val="16"/>
              </w:numPr>
              <w:jc w:val="left"/>
              <w:rPr>
                <w:rFonts w:cstheme="minorHAnsi"/>
                <w:lang w:eastAsia="en-GB"/>
              </w:rPr>
            </w:pPr>
            <w:r w:rsidRPr="008B75EF">
              <w:rPr>
                <w:rFonts w:cstheme="minorHAnsi"/>
                <w:lang w:eastAsia="en-GB"/>
              </w:rPr>
              <w:t>Management of cases involving the transition of young people to specialist adult dental services.</w:t>
            </w:r>
          </w:p>
          <w:p w14:paraId="6E01F544" w14:textId="2141D577" w:rsidR="660B3120" w:rsidRPr="008B75EF" w:rsidRDefault="660B3120" w:rsidP="006B45E3">
            <w:pPr>
              <w:pStyle w:val="ListParagraph"/>
              <w:numPr>
                <w:ilvl w:val="0"/>
                <w:numId w:val="16"/>
              </w:numPr>
              <w:jc w:val="left"/>
              <w:rPr>
                <w:rFonts w:cstheme="minorHAnsi"/>
                <w:lang w:eastAsia="en-GB"/>
              </w:rPr>
            </w:pPr>
            <w:r w:rsidRPr="008B75EF">
              <w:rPr>
                <w:rFonts w:cstheme="minorHAnsi"/>
                <w:lang w:eastAsia="en-GB"/>
              </w:rPr>
              <w:t xml:space="preserve">Contact with the </w:t>
            </w:r>
            <w:r w:rsidR="0FFD58D4" w:rsidRPr="008B75EF">
              <w:rPr>
                <w:rFonts w:cstheme="minorHAnsi"/>
                <w:lang w:eastAsia="en-GB"/>
              </w:rPr>
              <w:t xml:space="preserve">Special Care Dentistry </w:t>
            </w:r>
            <w:r w:rsidR="681DAC5B" w:rsidRPr="008B75EF">
              <w:rPr>
                <w:rFonts w:cstheme="minorHAnsi"/>
                <w:lang w:eastAsia="en-GB"/>
              </w:rPr>
              <w:t xml:space="preserve">team to understand their remit </w:t>
            </w:r>
            <w:r w:rsidR="0FFD58D4" w:rsidRPr="008B75EF">
              <w:rPr>
                <w:rFonts w:cstheme="minorHAnsi"/>
                <w:lang w:eastAsia="en-GB"/>
              </w:rPr>
              <w:t xml:space="preserve">and how to liaise </w:t>
            </w:r>
            <w:r w:rsidR="6DF738A9" w:rsidRPr="008B75EF">
              <w:rPr>
                <w:rFonts w:cstheme="minorHAnsi"/>
                <w:lang w:eastAsia="en-GB"/>
              </w:rPr>
              <w:t>effectively</w:t>
            </w:r>
            <w:r w:rsidR="18A22552" w:rsidRPr="008B75EF">
              <w:rPr>
                <w:rFonts w:cstheme="minorHAnsi"/>
                <w:lang w:eastAsia="en-GB"/>
              </w:rPr>
              <w:t xml:space="preserve"> with them.</w:t>
            </w:r>
          </w:p>
          <w:p w14:paraId="02A165D2" w14:textId="1B7C6E79" w:rsidR="0CD7083C" w:rsidRPr="008B75EF" w:rsidRDefault="0CD7083C" w:rsidP="006B45E3">
            <w:pPr>
              <w:pStyle w:val="ListParagraph"/>
              <w:numPr>
                <w:ilvl w:val="0"/>
                <w:numId w:val="16"/>
              </w:numPr>
              <w:jc w:val="left"/>
              <w:rPr>
                <w:rFonts w:cstheme="minorHAnsi"/>
                <w:lang w:eastAsia="en-GB"/>
              </w:rPr>
            </w:pPr>
            <w:r w:rsidRPr="008B75EF">
              <w:rPr>
                <w:rFonts w:cstheme="minorHAnsi"/>
                <w:lang w:eastAsia="en-GB"/>
              </w:rPr>
              <w:t xml:space="preserve">Contact with other </w:t>
            </w:r>
            <w:r w:rsidR="18A22552" w:rsidRPr="008B75EF">
              <w:rPr>
                <w:rFonts w:cstheme="minorHAnsi"/>
                <w:lang w:eastAsia="en-GB"/>
              </w:rPr>
              <w:t xml:space="preserve">Dental Specialities who may accept young adult patients </w:t>
            </w:r>
            <w:r w:rsidR="18A22552" w:rsidRPr="008B75EF">
              <w:rPr>
                <w:rFonts w:cstheme="minorHAnsi"/>
                <w:lang w:eastAsia="en-GB"/>
              </w:rPr>
              <w:lastRenderedPageBreak/>
              <w:t>from Paediatric Dentistry and able to liaise eff</w:t>
            </w:r>
            <w:r w:rsidR="7C8714A6" w:rsidRPr="008B75EF">
              <w:rPr>
                <w:rFonts w:cstheme="minorHAnsi"/>
                <w:lang w:eastAsia="en-GB"/>
              </w:rPr>
              <w:t>ectively with them.</w:t>
            </w:r>
          </w:p>
        </w:tc>
        <w:tc>
          <w:tcPr>
            <w:tcW w:w="2790" w:type="dxa"/>
          </w:tcPr>
          <w:p w14:paraId="58BA7A28" w14:textId="0777EAE7" w:rsidR="4F2B4191" w:rsidRPr="008B75EF" w:rsidRDefault="4F2B4191" w:rsidP="006B45E3">
            <w:pPr>
              <w:pStyle w:val="ListParagraph"/>
              <w:numPr>
                <w:ilvl w:val="0"/>
                <w:numId w:val="16"/>
              </w:numPr>
              <w:jc w:val="left"/>
              <w:rPr>
                <w:rFonts w:cstheme="minorHAnsi"/>
                <w:lang w:eastAsia="en-GB"/>
              </w:rPr>
            </w:pPr>
            <w:r w:rsidRPr="008B75EF">
              <w:rPr>
                <w:rFonts w:cstheme="minorHAnsi"/>
                <w:lang w:eastAsia="en-GB"/>
              </w:rPr>
              <w:lastRenderedPageBreak/>
              <w:t>Examination (FDS)</w:t>
            </w:r>
          </w:p>
          <w:p w14:paraId="5CC3FB42" w14:textId="6A964DE0" w:rsidR="4F2B4191" w:rsidRPr="008B75EF" w:rsidRDefault="4F2B4191" w:rsidP="006B45E3">
            <w:pPr>
              <w:pStyle w:val="ListParagraph"/>
              <w:numPr>
                <w:ilvl w:val="0"/>
                <w:numId w:val="16"/>
              </w:numPr>
              <w:jc w:val="left"/>
              <w:rPr>
                <w:rFonts w:cstheme="minorHAnsi"/>
                <w:lang w:eastAsia="en-GB"/>
              </w:rPr>
            </w:pPr>
            <w:r w:rsidRPr="008B75EF">
              <w:rPr>
                <w:rFonts w:cstheme="minorHAnsi"/>
                <w:lang w:eastAsia="en-GB"/>
              </w:rPr>
              <w:t>Logbook</w:t>
            </w:r>
          </w:p>
          <w:p w14:paraId="69F14030" w14:textId="2875501F" w:rsidR="4F2B4191" w:rsidRPr="008B75EF" w:rsidRDefault="4F2B4191" w:rsidP="006B45E3">
            <w:pPr>
              <w:pStyle w:val="ListParagraph"/>
              <w:numPr>
                <w:ilvl w:val="0"/>
                <w:numId w:val="16"/>
              </w:numPr>
              <w:jc w:val="left"/>
              <w:rPr>
                <w:rFonts w:cstheme="minorHAnsi"/>
                <w:lang w:eastAsia="en-GB"/>
              </w:rPr>
            </w:pPr>
            <w:r w:rsidRPr="008B75EF">
              <w:rPr>
                <w:rFonts w:cstheme="minorHAnsi"/>
                <w:lang w:eastAsia="en-GB"/>
              </w:rPr>
              <w:t>CBD</w:t>
            </w:r>
          </w:p>
          <w:p w14:paraId="3ABFBEC2" w14:textId="41D54AD0" w:rsidR="4F2B4191" w:rsidRPr="008B75EF" w:rsidRDefault="4F2B4191" w:rsidP="006B45E3">
            <w:pPr>
              <w:pStyle w:val="ListParagraph"/>
              <w:numPr>
                <w:ilvl w:val="0"/>
                <w:numId w:val="16"/>
              </w:numPr>
              <w:jc w:val="left"/>
              <w:rPr>
                <w:rFonts w:cstheme="minorHAnsi"/>
                <w:lang w:eastAsia="en-GB"/>
              </w:rPr>
            </w:pPr>
            <w:r w:rsidRPr="008B75EF">
              <w:rPr>
                <w:rFonts w:cstheme="minorHAnsi"/>
                <w:lang w:eastAsia="en-GB"/>
              </w:rPr>
              <w:t xml:space="preserve">Case </w:t>
            </w:r>
            <w:r w:rsidR="18ADD37B" w:rsidRPr="008B75EF">
              <w:rPr>
                <w:rFonts w:cstheme="minorHAnsi"/>
                <w:lang w:eastAsia="en-GB"/>
              </w:rPr>
              <w:t>Presentation</w:t>
            </w:r>
          </w:p>
        </w:tc>
      </w:tr>
      <w:tr w:rsidR="6B539A21" w:rsidRPr="008B75EF" w14:paraId="11CA8AE0" w14:textId="77777777" w:rsidTr="68CEE1DB">
        <w:trPr>
          <w:trHeight w:val="300"/>
        </w:trPr>
        <w:tc>
          <w:tcPr>
            <w:tcW w:w="2789" w:type="dxa"/>
            <w:vMerge/>
          </w:tcPr>
          <w:p w14:paraId="6CC61106" w14:textId="77777777" w:rsidR="0070701D" w:rsidRPr="008B75EF" w:rsidRDefault="0070701D">
            <w:pPr>
              <w:rPr>
                <w:rFonts w:cstheme="minorHAnsi"/>
              </w:rPr>
            </w:pPr>
          </w:p>
        </w:tc>
        <w:tc>
          <w:tcPr>
            <w:tcW w:w="4010" w:type="dxa"/>
          </w:tcPr>
          <w:p w14:paraId="4F608384" w14:textId="64D772BC" w:rsidR="37A84E0E" w:rsidRPr="008B75EF" w:rsidRDefault="37A84E0E" w:rsidP="6B539A21">
            <w:pPr>
              <w:jc w:val="left"/>
              <w:rPr>
                <w:rFonts w:cstheme="minorHAnsi"/>
              </w:rPr>
            </w:pPr>
            <w:r w:rsidRPr="008B75EF">
              <w:rPr>
                <w:rFonts w:eastAsia="Calibri" w:cstheme="minorHAnsi"/>
              </w:rPr>
              <w:t>Awareness of UK immunization program</w:t>
            </w:r>
            <w:r w:rsidR="4768F28E" w:rsidRPr="008B75EF">
              <w:rPr>
                <w:rFonts w:eastAsia="Calibri" w:cstheme="minorHAnsi"/>
              </w:rPr>
              <w:t>me</w:t>
            </w:r>
            <w:r w:rsidRPr="008B75EF">
              <w:rPr>
                <w:rFonts w:eastAsia="Calibri" w:cstheme="minorHAnsi"/>
              </w:rPr>
              <w:t>s and schedules.</w:t>
            </w:r>
          </w:p>
        </w:tc>
        <w:tc>
          <w:tcPr>
            <w:tcW w:w="4359" w:type="dxa"/>
          </w:tcPr>
          <w:p w14:paraId="007EBFF8" w14:textId="1730FB62" w:rsidR="3A8A8B8F" w:rsidRPr="008B75EF" w:rsidRDefault="3A8A8B8F" w:rsidP="006B45E3">
            <w:pPr>
              <w:pStyle w:val="ListParagraph"/>
              <w:numPr>
                <w:ilvl w:val="0"/>
                <w:numId w:val="15"/>
              </w:numPr>
              <w:jc w:val="left"/>
              <w:rPr>
                <w:rFonts w:cstheme="minorHAnsi"/>
                <w:lang w:eastAsia="en-GB"/>
              </w:rPr>
            </w:pPr>
            <w:r w:rsidRPr="008B75EF">
              <w:rPr>
                <w:rFonts w:cstheme="minorHAnsi"/>
                <w:lang w:eastAsia="en-GB"/>
              </w:rPr>
              <w:t>Training and self-directed learning covering</w:t>
            </w:r>
            <w:r w:rsidR="7D38EC90" w:rsidRPr="008B75EF">
              <w:rPr>
                <w:rFonts w:cstheme="minorHAnsi"/>
                <w:lang w:eastAsia="en-GB"/>
              </w:rPr>
              <w:t xml:space="preserve"> routine UK childhood immunizations</w:t>
            </w:r>
            <w:r w:rsidR="594F11C2" w:rsidRPr="008B75EF">
              <w:rPr>
                <w:rFonts w:cstheme="minorHAnsi"/>
                <w:lang w:eastAsia="en-GB"/>
              </w:rPr>
              <w:t>.</w:t>
            </w:r>
          </w:p>
          <w:p w14:paraId="3C8BB17C" w14:textId="09028D91" w:rsidR="594F11C2" w:rsidRPr="008B75EF" w:rsidRDefault="594F11C2" w:rsidP="006B45E3">
            <w:pPr>
              <w:pStyle w:val="ListParagraph"/>
              <w:numPr>
                <w:ilvl w:val="0"/>
                <w:numId w:val="15"/>
              </w:numPr>
              <w:jc w:val="left"/>
              <w:rPr>
                <w:rFonts w:cstheme="minorHAnsi"/>
                <w:lang w:eastAsia="en-GB"/>
              </w:rPr>
            </w:pPr>
            <w:r w:rsidRPr="008B75EF">
              <w:rPr>
                <w:rFonts w:cstheme="minorHAnsi"/>
                <w:lang w:eastAsia="en-GB"/>
              </w:rPr>
              <w:t>Demonstration of ability</w:t>
            </w:r>
            <w:r w:rsidR="7D38EC90" w:rsidRPr="008B75EF">
              <w:rPr>
                <w:rFonts w:cstheme="minorHAnsi"/>
                <w:lang w:eastAsia="en-GB"/>
              </w:rPr>
              <w:t xml:space="preserve"> to appropriately inform and direct families in relation to immunization programm</w:t>
            </w:r>
            <w:r w:rsidR="42C03733" w:rsidRPr="008B75EF">
              <w:rPr>
                <w:rFonts w:cstheme="minorHAnsi"/>
                <w:lang w:eastAsia="en-GB"/>
              </w:rPr>
              <w:t>es</w:t>
            </w:r>
          </w:p>
        </w:tc>
        <w:tc>
          <w:tcPr>
            <w:tcW w:w="2790" w:type="dxa"/>
          </w:tcPr>
          <w:p w14:paraId="4F3DE16E" w14:textId="64448EFD" w:rsidR="38A470AC" w:rsidRPr="008B75EF" w:rsidRDefault="38A470AC" w:rsidP="006B45E3">
            <w:pPr>
              <w:pStyle w:val="ListParagraph"/>
              <w:numPr>
                <w:ilvl w:val="0"/>
                <w:numId w:val="15"/>
              </w:numPr>
              <w:jc w:val="left"/>
              <w:rPr>
                <w:rFonts w:cstheme="minorHAnsi"/>
                <w:lang w:eastAsia="en-GB"/>
              </w:rPr>
            </w:pPr>
            <w:r w:rsidRPr="008B75EF">
              <w:rPr>
                <w:rFonts w:cstheme="minorHAnsi"/>
                <w:lang w:eastAsia="en-GB"/>
              </w:rPr>
              <w:t>Examination (FDS)</w:t>
            </w:r>
          </w:p>
          <w:p w14:paraId="6EF7493A" w14:textId="3A9E7F95" w:rsidR="241E240D" w:rsidRPr="008B75EF" w:rsidRDefault="241E240D" w:rsidP="006B45E3">
            <w:pPr>
              <w:pStyle w:val="ListParagraph"/>
              <w:numPr>
                <w:ilvl w:val="0"/>
                <w:numId w:val="15"/>
              </w:numPr>
              <w:jc w:val="left"/>
              <w:rPr>
                <w:rFonts w:cstheme="minorHAnsi"/>
                <w:lang w:eastAsia="en-GB"/>
              </w:rPr>
            </w:pPr>
            <w:r w:rsidRPr="008B75EF">
              <w:rPr>
                <w:rFonts w:cstheme="minorHAnsi"/>
                <w:lang w:eastAsia="en-GB"/>
              </w:rPr>
              <w:t>CDB</w:t>
            </w:r>
          </w:p>
          <w:p w14:paraId="6B1DA127" w14:textId="2F746319" w:rsidR="241E240D" w:rsidRPr="008B75EF" w:rsidRDefault="241E240D" w:rsidP="006B45E3">
            <w:pPr>
              <w:pStyle w:val="ListParagraph"/>
              <w:numPr>
                <w:ilvl w:val="0"/>
                <w:numId w:val="15"/>
              </w:numPr>
              <w:jc w:val="left"/>
              <w:rPr>
                <w:rFonts w:cstheme="minorHAnsi"/>
                <w:lang w:eastAsia="en-GB"/>
              </w:rPr>
            </w:pPr>
            <w:r w:rsidRPr="008B75EF">
              <w:rPr>
                <w:rFonts w:cstheme="minorHAnsi"/>
                <w:lang w:eastAsia="en-GB"/>
              </w:rPr>
              <w:t>Reflection</w:t>
            </w:r>
          </w:p>
        </w:tc>
      </w:tr>
    </w:tbl>
    <w:p w14:paraId="52277695" w14:textId="6F24023D" w:rsidR="005A0A2F" w:rsidRDefault="005A0A2F" w:rsidP="005A0A2F">
      <w:pPr>
        <w:pStyle w:val="Heading2"/>
      </w:pPr>
      <w:bookmarkStart w:id="14" w:name="_Toc192154950"/>
      <w:r>
        <w:t>Domain 5.3 – Behavioural Science</w:t>
      </w:r>
      <w:bookmarkEnd w:id="14"/>
    </w:p>
    <w:tbl>
      <w:tblPr>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5"/>
        <w:gridCol w:w="3969"/>
        <w:gridCol w:w="4395"/>
        <w:gridCol w:w="2835"/>
      </w:tblGrid>
      <w:tr w:rsidR="03A73232" w:rsidRPr="008B75EF" w14:paraId="3FEBC3E9" w14:textId="77777777" w:rsidTr="008B75EF">
        <w:trPr>
          <w:trHeight w:val="300"/>
        </w:trPr>
        <w:tc>
          <w:tcPr>
            <w:tcW w:w="2825" w:type="dxa"/>
          </w:tcPr>
          <w:p w14:paraId="6AAD3CF9" w14:textId="3E84985B" w:rsidR="03A73232" w:rsidRPr="008B75EF" w:rsidRDefault="03A73232" w:rsidP="03A73232">
            <w:pPr>
              <w:spacing w:after="0"/>
              <w:rPr>
                <w:rFonts w:cstheme="minorHAnsi"/>
              </w:rPr>
            </w:pPr>
            <w:r w:rsidRPr="008B75EF">
              <w:rPr>
                <w:rFonts w:eastAsia="Arial" w:cstheme="minorHAnsi"/>
              </w:rPr>
              <w:t xml:space="preserve">Description </w:t>
            </w:r>
          </w:p>
        </w:tc>
        <w:tc>
          <w:tcPr>
            <w:tcW w:w="3969" w:type="dxa"/>
          </w:tcPr>
          <w:p w14:paraId="4BE11DA0" w14:textId="7D552CAA" w:rsidR="03A73232" w:rsidRPr="008B75EF" w:rsidRDefault="03A73232" w:rsidP="03A73232">
            <w:pPr>
              <w:spacing w:after="0"/>
              <w:rPr>
                <w:rFonts w:cstheme="minorHAnsi"/>
              </w:rPr>
            </w:pPr>
            <w:r w:rsidRPr="008B75EF">
              <w:rPr>
                <w:rFonts w:eastAsia="Arial" w:cstheme="minorHAnsi"/>
              </w:rPr>
              <w:t xml:space="preserve">Skill &amp; Attitudes </w:t>
            </w:r>
          </w:p>
        </w:tc>
        <w:tc>
          <w:tcPr>
            <w:tcW w:w="4395" w:type="dxa"/>
          </w:tcPr>
          <w:p w14:paraId="39766F08" w14:textId="2DBB7049" w:rsidR="03A73232" w:rsidRPr="008B75EF" w:rsidRDefault="03A73232" w:rsidP="03A73232">
            <w:pPr>
              <w:spacing w:after="0"/>
              <w:rPr>
                <w:rFonts w:cstheme="minorHAnsi"/>
              </w:rPr>
            </w:pPr>
            <w:r w:rsidRPr="008B75EF">
              <w:rPr>
                <w:rFonts w:eastAsia="Arial" w:cstheme="minorHAnsi"/>
              </w:rPr>
              <w:t xml:space="preserve">Teaching &amp; Learning Methods </w:t>
            </w:r>
          </w:p>
        </w:tc>
        <w:tc>
          <w:tcPr>
            <w:tcW w:w="2835" w:type="dxa"/>
          </w:tcPr>
          <w:p w14:paraId="21DFA809" w14:textId="3E9B6FAA" w:rsidR="03A73232" w:rsidRPr="008B75EF" w:rsidRDefault="03A73232" w:rsidP="03A73232">
            <w:pPr>
              <w:spacing w:after="0"/>
              <w:rPr>
                <w:rFonts w:cstheme="minorHAnsi"/>
              </w:rPr>
            </w:pPr>
            <w:r w:rsidRPr="008B75EF">
              <w:rPr>
                <w:rFonts w:eastAsia="Arial" w:cstheme="minorHAnsi"/>
              </w:rPr>
              <w:t xml:space="preserve">Assessment </w:t>
            </w:r>
          </w:p>
        </w:tc>
      </w:tr>
      <w:tr w:rsidR="03A73232" w:rsidRPr="008B75EF" w14:paraId="08018277" w14:textId="77777777" w:rsidTr="008B75EF">
        <w:trPr>
          <w:trHeight w:val="300"/>
        </w:trPr>
        <w:tc>
          <w:tcPr>
            <w:tcW w:w="2825" w:type="dxa"/>
            <w:vMerge w:val="restart"/>
          </w:tcPr>
          <w:p w14:paraId="4D1C676D" w14:textId="492DE165" w:rsidR="03A73232" w:rsidRPr="008B75EF" w:rsidRDefault="03A73232" w:rsidP="00D07495">
            <w:pPr>
              <w:spacing w:after="0"/>
              <w:jc w:val="left"/>
              <w:rPr>
                <w:rFonts w:cstheme="minorHAnsi"/>
              </w:rPr>
            </w:pPr>
            <w:r w:rsidRPr="008B75EF">
              <w:rPr>
                <w:rFonts w:eastAsia="Arial" w:cstheme="minorHAnsi"/>
              </w:rPr>
              <w:t>To be able to appropriately select and deliver the full range of evidenced based, advanced, pharmacological and non-pharmacological behaviour management techniques and skills accounting for the emotional, physical, social and intellectual condition of the child.</w:t>
            </w:r>
          </w:p>
        </w:tc>
        <w:tc>
          <w:tcPr>
            <w:tcW w:w="3969" w:type="dxa"/>
          </w:tcPr>
          <w:p w14:paraId="7935E0FB" w14:textId="0F2A704B" w:rsidR="03A73232" w:rsidRPr="0099540B" w:rsidRDefault="03A73232" w:rsidP="008E7261">
            <w:pPr>
              <w:spacing w:after="0"/>
              <w:jc w:val="left"/>
              <w:rPr>
                <w:rFonts w:eastAsia="Arial" w:cstheme="minorHAnsi"/>
              </w:rPr>
            </w:pPr>
            <w:r w:rsidRPr="0099540B">
              <w:rPr>
                <w:rFonts w:eastAsia="Arial" w:cstheme="minorHAnsi"/>
              </w:rPr>
              <w:t>Recognition of signs of medical/ dental anxiety in children and young people and management options</w:t>
            </w:r>
          </w:p>
        </w:tc>
        <w:tc>
          <w:tcPr>
            <w:tcW w:w="4395" w:type="dxa"/>
          </w:tcPr>
          <w:p w14:paraId="3DC94D79" w14:textId="77777777" w:rsidR="03A73232" w:rsidRDefault="03A73232" w:rsidP="00B22454">
            <w:pPr>
              <w:pStyle w:val="ListParagraph"/>
              <w:numPr>
                <w:ilvl w:val="0"/>
                <w:numId w:val="3"/>
              </w:numPr>
              <w:spacing w:after="0"/>
              <w:rPr>
                <w:rFonts w:eastAsia="Arial" w:cstheme="minorHAnsi"/>
              </w:rPr>
            </w:pPr>
            <w:r w:rsidRPr="008B75EF">
              <w:rPr>
                <w:rFonts w:eastAsia="Arial" w:cstheme="minorHAnsi"/>
              </w:rPr>
              <w:t>Extract relevant information from social, medical and dental history</w:t>
            </w:r>
            <w:r w:rsidR="008E7261">
              <w:rPr>
                <w:rFonts w:eastAsia="Arial" w:cstheme="minorHAnsi"/>
              </w:rPr>
              <w:t>.</w:t>
            </w:r>
          </w:p>
          <w:p w14:paraId="2799CD45" w14:textId="34CA2BF5" w:rsidR="00B22454" w:rsidRPr="00B22454" w:rsidRDefault="00B22454" w:rsidP="00B22454">
            <w:pPr>
              <w:pStyle w:val="ListParagraph"/>
              <w:numPr>
                <w:ilvl w:val="0"/>
                <w:numId w:val="3"/>
              </w:numPr>
              <w:jc w:val="left"/>
              <w:rPr>
                <w:rFonts w:eastAsiaTheme="minorEastAsia"/>
                <w:color w:val="000000" w:themeColor="text1"/>
              </w:rPr>
            </w:pPr>
            <w:r>
              <w:rPr>
                <w:rFonts w:eastAsiaTheme="minorEastAsia"/>
                <w:color w:val="000000" w:themeColor="text1"/>
              </w:rPr>
              <w:t>Leading discussions with patients and families about selection of appropriate modality for proposed treatment (i.e. LA, Sedation, GA).</w:t>
            </w:r>
          </w:p>
        </w:tc>
        <w:tc>
          <w:tcPr>
            <w:tcW w:w="2835" w:type="dxa"/>
          </w:tcPr>
          <w:p w14:paraId="48F0C36F" w14:textId="77B33AC4"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Examination (FDS) </w:t>
            </w:r>
          </w:p>
          <w:p w14:paraId="60B9E324" w14:textId="5F69C39A"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CEX </w:t>
            </w:r>
          </w:p>
          <w:p w14:paraId="6C2DC3EE" w14:textId="1304A239"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CBD </w:t>
            </w:r>
          </w:p>
          <w:p w14:paraId="79B1A197" w14:textId="0F338368"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DOPs</w:t>
            </w:r>
          </w:p>
          <w:p w14:paraId="442FCE2A" w14:textId="68170182"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Reflective reports </w:t>
            </w:r>
          </w:p>
          <w:p w14:paraId="6B0CA6BA" w14:textId="7C77F9D8"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Case presentation</w:t>
            </w:r>
          </w:p>
          <w:p w14:paraId="2E440277" w14:textId="40EC604C" w:rsidR="03A73232" w:rsidRPr="0099540B" w:rsidRDefault="03A73232" w:rsidP="006B45E3">
            <w:pPr>
              <w:pStyle w:val="ListParagraph"/>
              <w:numPr>
                <w:ilvl w:val="0"/>
                <w:numId w:val="3"/>
              </w:numPr>
              <w:spacing w:after="0"/>
              <w:ind w:left="770"/>
              <w:rPr>
                <w:rFonts w:eastAsia="Arial" w:cstheme="minorHAnsi"/>
              </w:rPr>
            </w:pPr>
            <w:r w:rsidRPr="008B75EF">
              <w:rPr>
                <w:rFonts w:eastAsia="Arial" w:cstheme="minorHAnsi"/>
              </w:rPr>
              <w:t>Logbook</w:t>
            </w:r>
            <w:r w:rsidRPr="0099540B">
              <w:rPr>
                <w:rFonts w:eastAsia="Arial" w:cstheme="minorHAnsi"/>
              </w:rPr>
              <w:t xml:space="preserve"> </w:t>
            </w:r>
          </w:p>
        </w:tc>
      </w:tr>
      <w:tr w:rsidR="03A73232" w:rsidRPr="008B75EF" w14:paraId="7F606C91" w14:textId="77777777" w:rsidTr="008B75EF">
        <w:trPr>
          <w:trHeight w:val="300"/>
        </w:trPr>
        <w:tc>
          <w:tcPr>
            <w:tcW w:w="2825" w:type="dxa"/>
            <w:vMerge/>
            <w:vAlign w:val="center"/>
          </w:tcPr>
          <w:p w14:paraId="572516C6" w14:textId="77777777" w:rsidR="0070701D" w:rsidRPr="008B75EF" w:rsidRDefault="0070701D">
            <w:pPr>
              <w:rPr>
                <w:rFonts w:cstheme="minorHAnsi"/>
              </w:rPr>
            </w:pPr>
          </w:p>
        </w:tc>
        <w:tc>
          <w:tcPr>
            <w:tcW w:w="3969" w:type="dxa"/>
          </w:tcPr>
          <w:p w14:paraId="617D29A3" w14:textId="18189186" w:rsidR="03A73232" w:rsidRPr="0099540B" w:rsidRDefault="03A73232" w:rsidP="008E7261">
            <w:pPr>
              <w:spacing w:after="0"/>
              <w:jc w:val="left"/>
              <w:rPr>
                <w:rFonts w:eastAsia="Arial" w:cstheme="minorHAnsi"/>
              </w:rPr>
            </w:pPr>
            <w:r w:rsidRPr="0099540B">
              <w:rPr>
                <w:rFonts w:eastAsia="Arial" w:cstheme="minorHAnsi"/>
              </w:rPr>
              <w:t>Understanding of non-pharmacological behaviour management techniques in children and young people</w:t>
            </w:r>
          </w:p>
          <w:p w14:paraId="6437341D" w14:textId="49E8229B" w:rsidR="03A73232" w:rsidRPr="008B75EF" w:rsidRDefault="03A73232" w:rsidP="0099540B">
            <w:pPr>
              <w:spacing w:after="0"/>
              <w:ind w:left="720"/>
              <w:rPr>
                <w:rFonts w:cstheme="minorHAnsi"/>
              </w:rPr>
            </w:pPr>
            <w:r w:rsidRPr="008B75EF">
              <w:rPr>
                <w:rFonts w:eastAsia="Arial" w:cstheme="minorHAnsi"/>
              </w:rPr>
              <w:t xml:space="preserve">  </w:t>
            </w:r>
          </w:p>
        </w:tc>
        <w:tc>
          <w:tcPr>
            <w:tcW w:w="4395" w:type="dxa"/>
          </w:tcPr>
          <w:p w14:paraId="2967A4B9" w14:textId="26504CC0" w:rsidR="03A73232" w:rsidRPr="00C811C1" w:rsidRDefault="03A73232" w:rsidP="00C811C1">
            <w:pPr>
              <w:pStyle w:val="ListParagraph"/>
              <w:numPr>
                <w:ilvl w:val="0"/>
                <w:numId w:val="33"/>
              </w:numPr>
              <w:spacing w:after="0"/>
              <w:jc w:val="left"/>
              <w:rPr>
                <w:rFonts w:eastAsia="Arial" w:cstheme="minorHAnsi"/>
              </w:rPr>
            </w:pPr>
            <w:r w:rsidRPr="00C811C1">
              <w:rPr>
                <w:rFonts w:eastAsia="Arial" w:cstheme="minorHAnsi"/>
              </w:rPr>
              <w:t>Relevant training in common non-pharmacological behaviour management modalities</w:t>
            </w:r>
          </w:p>
          <w:p w14:paraId="20507C89" w14:textId="2267F5DF" w:rsidR="03A73232" w:rsidRDefault="03A73232" w:rsidP="00C811C1">
            <w:pPr>
              <w:pStyle w:val="ListParagraph"/>
              <w:numPr>
                <w:ilvl w:val="0"/>
                <w:numId w:val="33"/>
              </w:numPr>
              <w:spacing w:after="0"/>
              <w:jc w:val="left"/>
              <w:rPr>
                <w:rFonts w:eastAsia="Arial" w:cstheme="minorHAnsi"/>
              </w:rPr>
            </w:pPr>
            <w:r w:rsidRPr="00C811C1">
              <w:rPr>
                <w:rFonts w:eastAsia="Arial" w:cstheme="minorHAnsi"/>
              </w:rPr>
              <w:t>Self-directed theoretical knowledge about the management modalities</w:t>
            </w:r>
            <w:r w:rsidR="00C811C1" w:rsidRPr="00C811C1">
              <w:rPr>
                <w:rFonts w:eastAsia="Arial" w:cstheme="minorHAnsi"/>
              </w:rPr>
              <w:t>.</w:t>
            </w:r>
          </w:p>
          <w:p w14:paraId="7E8A8C8F" w14:textId="56FE3856" w:rsidR="03A73232" w:rsidRPr="008B75EF" w:rsidRDefault="00C811C1" w:rsidP="00C811C1">
            <w:pPr>
              <w:pStyle w:val="ListParagraph"/>
              <w:numPr>
                <w:ilvl w:val="0"/>
                <w:numId w:val="33"/>
              </w:numPr>
              <w:jc w:val="left"/>
              <w:rPr>
                <w:rFonts w:cstheme="minorHAnsi"/>
              </w:rPr>
            </w:pPr>
            <w:r>
              <w:rPr>
                <w:rFonts w:eastAsiaTheme="minorEastAsia"/>
                <w:color w:val="000000" w:themeColor="text1"/>
              </w:rPr>
              <w:t>Ability to safely undertake treatment for children and young people under local anaesthesia, including the practical application of appropriate non-pharmacological behaviour management techniques.</w:t>
            </w:r>
            <w:r w:rsidR="03A73232" w:rsidRPr="008B75EF">
              <w:rPr>
                <w:rFonts w:eastAsia="Arial" w:cstheme="minorHAnsi"/>
              </w:rPr>
              <w:t xml:space="preserve"> </w:t>
            </w:r>
          </w:p>
        </w:tc>
        <w:tc>
          <w:tcPr>
            <w:tcW w:w="2835" w:type="dxa"/>
          </w:tcPr>
          <w:p w14:paraId="422588F7" w14:textId="0A068FB3"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Examination (FDS) </w:t>
            </w:r>
          </w:p>
          <w:p w14:paraId="38575CCF" w14:textId="604E0791"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CEX </w:t>
            </w:r>
          </w:p>
          <w:p w14:paraId="438472B0" w14:textId="1FB1DA78"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CBD </w:t>
            </w:r>
          </w:p>
          <w:p w14:paraId="2D62B501" w14:textId="38FECCBC"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DOPs</w:t>
            </w:r>
          </w:p>
          <w:p w14:paraId="29BD6E8F" w14:textId="43FEF21D"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 xml:space="preserve">Reflective reports </w:t>
            </w:r>
          </w:p>
          <w:p w14:paraId="2A7CCBFC" w14:textId="531C898A" w:rsidR="03A73232" w:rsidRPr="008B75EF" w:rsidRDefault="03A73232" w:rsidP="006B45E3">
            <w:pPr>
              <w:pStyle w:val="ListParagraph"/>
              <w:numPr>
                <w:ilvl w:val="0"/>
                <w:numId w:val="3"/>
              </w:numPr>
              <w:spacing w:after="0"/>
              <w:ind w:left="770"/>
              <w:rPr>
                <w:rFonts w:eastAsia="Arial" w:cstheme="minorHAnsi"/>
              </w:rPr>
            </w:pPr>
            <w:r w:rsidRPr="008B75EF">
              <w:rPr>
                <w:rFonts w:eastAsia="Arial" w:cstheme="minorHAnsi"/>
              </w:rPr>
              <w:t>Case presentation</w:t>
            </w:r>
          </w:p>
          <w:p w14:paraId="144D26A4" w14:textId="1CDEE377" w:rsidR="03A73232" w:rsidRPr="008B75EF" w:rsidRDefault="03A73232" w:rsidP="006B45E3">
            <w:pPr>
              <w:pStyle w:val="ListParagraph"/>
              <w:numPr>
                <w:ilvl w:val="0"/>
                <w:numId w:val="3"/>
              </w:numPr>
              <w:spacing w:after="0"/>
              <w:ind w:left="770"/>
              <w:rPr>
                <w:rFonts w:cstheme="minorHAnsi"/>
              </w:rPr>
            </w:pPr>
            <w:r w:rsidRPr="008B75EF">
              <w:rPr>
                <w:rFonts w:eastAsia="Arial" w:cstheme="minorHAnsi"/>
              </w:rPr>
              <w:t xml:space="preserve">Logbook </w:t>
            </w:r>
          </w:p>
        </w:tc>
      </w:tr>
      <w:tr w:rsidR="03A73232" w:rsidRPr="008B75EF" w14:paraId="7E65EA12" w14:textId="77777777" w:rsidTr="008B75EF">
        <w:trPr>
          <w:trHeight w:val="300"/>
        </w:trPr>
        <w:tc>
          <w:tcPr>
            <w:tcW w:w="2825" w:type="dxa"/>
            <w:vMerge/>
            <w:vAlign w:val="center"/>
          </w:tcPr>
          <w:p w14:paraId="4EA81152" w14:textId="77777777" w:rsidR="0070701D" w:rsidRPr="008B75EF" w:rsidRDefault="0070701D">
            <w:pPr>
              <w:rPr>
                <w:rFonts w:cstheme="minorHAnsi"/>
              </w:rPr>
            </w:pPr>
          </w:p>
        </w:tc>
        <w:tc>
          <w:tcPr>
            <w:tcW w:w="3969" w:type="dxa"/>
          </w:tcPr>
          <w:p w14:paraId="4FC23C1D" w14:textId="61CE360C" w:rsidR="03A73232" w:rsidRPr="0099540B" w:rsidRDefault="03A73232" w:rsidP="008E7261">
            <w:pPr>
              <w:spacing w:after="0" w:line="257" w:lineRule="auto"/>
              <w:jc w:val="left"/>
              <w:rPr>
                <w:rFonts w:eastAsia="Arial" w:cstheme="minorHAnsi"/>
              </w:rPr>
            </w:pPr>
            <w:r w:rsidRPr="0099540B">
              <w:rPr>
                <w:rFonts w:eastAsia="Arial" w:cstheme="minorHAnsi"/>
              </w:rPr>
              <w:t>Understanding of pharmacological behaviour management techniques in children and young people</w:t>
            </w:r>
          </w:p>
        </w:tc>
        <w:tc>
          <w:tcPr>
            <w:tcW w:w="4395" w:type="dxa"/>
          </w:tcPr>
          <w:p w14:paraId="7A63F33B" w14:textId="7E61837F" w:rsidR="03A73232" w:rsidRPr="008B75EF" w:rsidRDefault="03A73232" w:rsidP="00D07495">
            <w:pPr>
              <w:pStyle w:val="ListParagraph"/>
              <w:numPr>
                <w:ilvl w:val="0"/>
                <w:numId w:val="1"/>
              </w:numPr>
              <w:spacing w:after="0"/>
              <w:jc w:val="left"/>
              <w:rPr>
                <w:rFonts w:eastAsia="Arial" w:cstheme="minorHAnsi"/>
              </w:rPr>
            </w:pPr>
            <w:r w:rsidRPr="008B75EF">
              <w:rPr>
                <w:rFonts w:eastAsia="Arial" w:cstheme="minorHAnsi"/>
              </w:rPr>
              <w:t>Training in relevant pharmaco</w:t>
            </w:r>
            <w:r w:rsidR="067FD018" w:rsidRPr="008B75EF">
              <w:rPr>
                <w:rFonts w:eastAsia="Arial" w:cstheme="minorHAnsi"/>
              </w:rPr>
              <w:t>lo</w:t>
            </w:r>
            <w:r w:rsidRPr="008B75EF">
              <w:rPr>
                <w:rFonts w:eastAsia="Arial" w:cstheme="minorHAnsi"/>
              </w:rPr>
              <w:t>gical methods like sedation</w:t>
            </w:r>
            <w:r w:rsidR="00D07495">
              <w:rPr>
                <w:rFonts w:eastAsia="Arial" w:cstheme="minorHAnsi"/>
              </w:rPr>
              <w:t>.</w:t>
            </w:r>
          </w:p>
          <w:p w14:paraId="2E054967" w14:textId="77777777" w:rsidR="03A73232" w:rsidRDefault="03A73232" w:rsidP="00D07495">
            <w:pPr>
              <w:pStyle w:val="ListParagraph"/>
              <w:numPr>
                <w:ilvl w:val="0"/>
                <w:numId w:val="1"/>
              </w:numPr>
              <w:spacing w:after="0"/>
              <w:jc w:val="left"/>
              <w:rPr>
                <w:rFonts w:eastAsia="Arial" w:cstheme="minorHAnsi"/>
              </w:rPr>
            </w:pPr>
            <w:r w:rsidRPr="008B75EF">
              <w:rPr>
                <w:rFonts w:eastAsia="Arial" w:cstheme="minorHAnsi"/>
              </w:rPr>
              <w:t>Self</w:t>
            </w:r>
            <w:r w:rsidR="3C343B4A" w:rsidRPr="008B75EF">
              <w:rPr>
                <w:rFonts w:eastAsia="Arial" w:cstheme="minorHAnsi"/>
              </w:rPr>
              <w:t>-</w:t>
            </w:r>
            <w:r w:rsidRPr="008B75EF">
              <w:rPr>
                <w:rFonts w:eastAsia="Arial" w:cstheme="minorHAnsi"/>
              </w:rPr>
              <w:t>directed training</w:t>
            </w:r>
            <w:r w:rsidR="00D07495">
              <w:rPr>
                <w:rFonts w:eastAsia="Arial" w:cstheme="minorHAnsi"/>
              </w:rPr>
              <w:t>.</w:t>
            </w:r>
          </w:p>
          <w:p w14:paraId="6C2A30FA" w14:textId="7F41AA83" w:rsidR="00D07495" w:rsidRPr="00D07495" w:rsidRDefault="00D07495" w:rsidP="00D07495">
            <w:pPr>
              <w:pStyle w:val="ListParagraph"/>
              <w:numPr>
                <w:ilvl w:val="0"/>
                <w:numId w:val="1"/>
              </w:numPr>
              <w:jc w:val="left"/>
              <w:rPr>
                <w:rFonts w:eastAsiaTheme="minorEastAsia"/>
                <w:color w:val="000000" w:themeColor="text1"/>
              </w:rPr>
            </w:pPr>
            <w:r>
              <w:rPr>
                <w:rFonts w:eastAsiaTheme="minorEastAsia"/>
                <w:color w:val="000000" w:themeColor="text1"/>
              </w:rPr>
              <w:t xml:space="preserve">Ability to safely undertake treatment under inhalation sedation, and demonstrate understanding of the requirements to safely provide </w:t>
            </w:r>
            <w:r w:rsidR="00B578B1">
              <w:rPr>
                <w:rFonts w:eastAsiaTheme="minorEastAsia"/>
                <w:color w:val="000000" w:themeColor="text1"/>
              </w:rPr>
              <w:t>an</w:t>
            </w:r>
            <w:r>
              <w:rPr>
                <w:rFonts w:eastAsiaTheme="minorEastAsia"/>
                <w:color w:val="000000" w:themeColor="text1"/>
              </w:rPr>
              <w:t xml:space="preserve"> inhalation sedation service.</w:t>
            </w:r>
          </w:p>
        </w:tc>
        <w:tc>
          <w:tcPr>
            <w:tcW w:w="2835" w:type="dxa"/>
          </w:tcPr>
          <w:p w14:paraId="341C0023" w14:textId="45ECD42A"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 xml:space="preserve">Examination (FDS) </w:t>
            </w:r>
          </w:p>
          <w:p w14:paraId="1191F4C4" w14:textId="3054E37E"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 xml:space="preserve">CEX </w:t>
            </w:r>
          </w:p>
          <w:p w14:paraId="538AD24E" w14:textId="6D1A2599"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 xml:space="preserve">CBD </w:t>
            </w:r>
          </w:p>
          <w:p w14:paraId="5F7AAB19" w14:textId="2CFAD515"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DOPs</w:t>
            </w:r>
          </w:p>
          <w:p w14:paraId="090DD787" w14:textId="620ADE74"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Reflective reports</w:t>
            </w:r>
          </w:p>
          <w:p w14:paraId="74F95BB4" w14:textId="67A0055F"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Case presentation</w:t>
            </w:r>
          </w:p>
          <w:p w14:paraId="2BE96678" w14:textId="0BC92F70" w:rsidR="03A73232" w:rsidRPr="008B75EF" w:rsidRDefault="03A73232" w:rsidP="006B45E3">
            <w:pPr>
              <w:pStyle w:val="ListParagraph"/>
              <w:numPr>
                <w:ilvl w:val="0"/>
                <w:numId w:val="1"/>
              </w:numPr>
              <w:spacing w:after="0"/>
              <w:rPr>
                <w:rFonts w:cstheme="minorHAnsi"/>
              </w:rPr>
            </w:pPr>
            <w:r w:rsidRPr="008B75EF">
              <w:rPr>
                <w:rFonts w:eastAsia="Arial" w:cstheme="minorHAnsi"/>
              </w:rPr>
              <w:t xml:space="preserve">Logbook </w:t>
            </w:r>
          </w:p>
        </w:tc>
      </w:tr>
      <w:tr w:rsidR="03A73232" w:rsidRPr="008B75EF" w14:paraId="369F756F" w14:textId="77777777" w:rsidTr="008B75EF">
        <w:trPr>
          <w:trHeight w:val="300"/>
        </w:trPr>
        <w:tc>
          <w:tcPr>
            <w:tcW w:w="2825" w:type="dxa"/>
            <w:vMerge/>
            <w:vAlign w:val="center"/>
          </w:tcPr>
          <w:p w14:paraId="0361B2CA" w14:textId="77777777" w:rsidR="0070701D" w:rsidRPr="008B75EF" w:rsidRDefault="0070701D">
            <w:pPr>
              <w:rPr>
                <w:rFonts w:cstheme="minorHAnsi"/>
              </w:rPr>
            </w:pPr>
          </w:p>
        </w:tc>
        <w:tc>
          <w:tcPr>
            <w:tcW w:w="3969" w:type="dxa"/>
          </w:tcPr>
          <w:p w14:paraId="6A5776AB" w14:textId="720DA9CB" w:rsidR="03A73232" w:rsidRPr="0085217E" w:rsidRDefault="03A73232" w:rsidP="0085217E">
            <w:pPr>
              <w:spacing w:after="0" w:line="257" w:lineRule="auto"/>
              <w:jc w:val="left"/>
              <w:rPr>
                <w:rFonts w:eastAsia="Arial" w:cstheme="minorHAnsi"/>
              </w:rPr>
            </w:pPr>
            <w:r w:rsidRPr="0085217E">
              <w:rPr>
                <w:rFonts w:eastAsia="Arial" w:cstheme="minorHAnsi"/>
              </w:rPr>
              <w:t>To have the knowledge and skills in dental general anaesthesia (GA) including gaining consent for GA</w:t>
            </w:r>
          </w:p>
        </w:tc>
        <w:tc>
          <w:tcPr>
            <w:tcW w:w="4395" w:type="dxa"/>
          </w:tcPr>
          <w:p w14:paraId="610EA595" w14:textId="51402EAC" w:rsidR="03A73232" w:rsidRPr="008B75EF" w:rsidRDefault="03A73232" w:rsidP="00D07495">
            <w:pPr>
              <w:pStyle w:val="ListParagraph"/>
              <w:numPr>
                <w:ilvl w:val="0"/>
                <w:numId w:val="1"/>
              </w:numPr>
              <w:spacing w:after="0"/>
              <w:rPr>
                <w:rFonts w:eastAsia="Arial" w:cstheme="minorHAnsi"/>
              </w:rPr>
            </w:pPr>
            <w:r w:rsidRPr="008B75EF">
              <w:rPr>
                <w:rFonts w:eastAsia="Arial" w:cstheme="minorHAnsi"/>
              </w:rPr>
              <w:t>Appropriate communication and discussion with children and parents about GA</w:t>
            </w:r>
          </w:p>
          <w:p w14:paraId="23CE841C" w14:textId="53C5C2B4" w:rsidR="03A73232" w:rsidRPr="008B75EF" w:rsidRDefault="03A73232" w:rsidP="00D07495">
            <w:pPr>
              <w:pStyle w:val="ListParagraph"/>
              <w:numPr>
                <w:ilvl w:val="0"/>
                <w:numId w:val="1"/>
              </w:numPr>
              <w:spacing w:after="0"/>
              <w:rPr>
                <w:rFonts w:eastAsia="Arial" w:cstheme="minorHAnsi"/>
              </w:rPr>
            </w:pPr>
            <w:r w:rsidRPr="008B75EF">
              <w:rPr>
                <w:rFonts w:eastAsia="Arial" w:cstheme="minorHAnsi"/>
              </w:rPr>
              <w:t>Appropriate preparation of GA lists</w:t>
            </w:r>
          </w:p>
          <w:p w14:paraId="0D8AA772" w14:textId="77777777" w:rsidR="03A73232" w:rsidRDefault="0099540B" w:rsidP="00D07495">
            <w:pPr>
              <w:pStyle w:val="ListParagraph"/>
              <w:numPr>
                <w:ilvl w:val="0"/>
                <w:numId w:val="1"/>
              </w:numPr>
              <w:spacing w:after="0"/>
              <w:rPr>
                <w:rFonts w:eastAsia="Arial" w:cstheme="minorHAnsi"/>
              </w:rPr>
            </w:pPr>
            <w:r w:rsidRPr="008B75EF">
              <w:rPr>
                <w:rFonts w:eastAsia="Arial" w:cstheme="minorHAnsi"/>
              </w:rPr>
              <w:t>Self-directed</w:t>
            </w:r>
            <w:r w:rsidR="03A73232" w:rsidRPr="008B75EF">
              <w:rPr>
                <w:rFonts w:eastAsia="Arial" w:cstheme="minorHAnsi"/>
              </w:rPr>
              <w:t xml:space="preserve"> training</w:t>
            </w:r>
          </w:p>
          <w:p w14:paraId="3B83ED36" w14:textId="2844841B" w:rsidR="00D07495" w:rsidRPr="000A2F3E" w:rsidRDefault="00D07495" w:rsidP="000A2F3E">
            <w:pPr>
              <w:pStyle w:val="ListParagraph"/>
              <w:numPr>
                <w:ilvl w:val="0"/>
                <w:numId w:val="1"/>
              </w:numPr>
              <w:jc w:val="left"/>
              <w:rPr>
                <w:rFonts w:eastAsiaTheme="minorEastAsia"/>
                <w:color w:val="000000" w:themeColor="text1"/>
              </w:rPr>
            </w:pPr>
            <w:r>
              <w:rPr>
                <w:rFonts w:eastAsiaTheme="minorEastAsia"/>
                <w:color w:val="000000" w:themeColor="text1"/>
              </w:rPr>
              <w:t>Ability to sa</w:t>
            </w:r>
            <w:r w:rsidR="000A2F3E">
              <w:rPr>
                <w:rFonts w:eastAsiaTheme="minorEastAsia"/>
                <w:color w:val="000000" w:themeColor="text1"/>
              </w:rPr>
              <w:t>f</w:t>
            </w:r>
            <w:r>
              <w:rPr>
                <w:rFonts w:eastAsiaTheme="minorEastAsia"/>
                <w:color w:val="000000" w:themeColor="text1"/>
              </w:rPr>
              <w:t>ely undertake treatment under general anaesthesia, understand the requirements to safely provide a dental general anaesthesia service and demonstrate ability to act as lead operator for such a service.</w:t>
            </w:r>
          </w:p>
        </w:tc>
        <w:tc>
          <w:tcPr>
            <w:tcW w:w="2835" w:type="dxa"/>
          </w:tcPr>
          <w:p w14:paraId="3047D546" w14:textId="4C179A4C"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Examination (FDS)</w:t>
            </w:r>
          </w:p>
          <w:p w14:paraId="7B212C15" w14:textId="4087245C"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CEX</w:t>
            </w:r>
          </w:p>
          <w:p w14:paraId="1C4AEBD0" w14:textId="01455472" w:rsidR="00C171DF" w:rsidRDefault="03A73232" w:rsidP="006B45E3">
            <w:pPr>
              <w:pStyle w:val="ListParagraph"/>
              <w:numPr>
                <w:ilvl w:val="0"/>
                <w:numId w:val="1"/>
              </w:numPr>
              <w:spacing w:after="0"/>
              <w:rPr>
                <w:rFonts w:eastAsia="Arial" w:cstheme="minorHAnsi"/>
              </w:rPr>
            </w:pPr>
            <w:r w:rsidRPr="00C171DF">
              <w:rPr>
                <w:rFonts w:eastAsia="Arial" w:cstheme="minorHAnsi"/>
              </w:rPr>
              <w:t>CBD</w:t>
            </w:r>
          </w:p>
          <w:p w14:paraId="77AFF612" w14:textId="03BA4738" w:rsidR="03A73232" w:rsidRPr="00C171DF" w:rsidRDefault="03A73232" w:rsidP="006B45E3">
            <w:pPr>
              <w:pStyle w:val="ListParagraph"/>
              <w:numPr>
                <w:ilvl w:val="0"/>
                <w:numId w:val="1"/>
              </w:numPr>
              <w:spacing w:after="0"/>
              <w:rPr>
                <w:rFonts w:eastAsia="Arial" w:cstheme="minorHAnsi"/>
              </w:rPr>
            </w:pPr>
            <w:r w:rsidRPr="00C171DF">
              <w:rPr>
                <w:rFonts w:eastAsia="Arial" w:cstheme="minorHAnsi"/>
              </w:rPr>
              <w:t>DOPs</w:t>
            </w:r>
          </w:p>
          <w:p w14:paraId="52B6CC1B" w14:textId="5BC550A3" w:rsidR="03A73232" w:rsidRPr="008B75EF" w:rsidRDefault="03A73232" w:rsidP="006B45E3">
            <w:pPr>
              <w:pStyle w:val="ListParagraph"/>
              <w:numPr>
                <w:ilvl w:val="0"/>
                <w:numId w:val="1"/>
              </w:numPr>
              <w:spacing w:after="0"/>
              <w:rPr>
                <w:rFonts w:eastAsia="Arial" w:cstheme="minorHAnsi"/>
              </w:rPr>
            </w:pPr>
            <w:r w:rsidRPr="008B75EF">
              <w:rPr>
                <w:rFonts w:eastAsia="Arial" w:cstheme="minorHAnsi"/>
              </w:rPr>
              <w:t>Reflective reports</w:t>
            </w:r>
          </w:p>
          <w:p w14:paraId="4BA0D322" w14:textId="63A4853A" w:rsidR="03A73232" w:rsidRPr="0099540B" w:rsidRDefault="03A73232" w:rsidP="006B45E3">
            <w:pPr>
              <w:pStyle w:val="ListParagraph"/>
              <w:numPr>
                <w:ilvl w:val="0"/>
                <w:numId w:val="1"/>
              </w:numPr>
              <w:spacing w:after="0"/>
              <w:rPr>
                <w:rFonts w:cstheme="minorHAnsi"/>
              </w:rPr>
            </w:pPr>
            <w:r w:rsidRPr="0099540B">
              <w:rPr>
                <w:rFonts w:eastAsia="Arial" w:cstheme="minorHAnsi"/>
              </w:rPr>
              <w:t>Case presentation</w:t>
            </w:r>
          </w:p>
          <w:p w14:paraId="50895B21" w14:textId="3997FA2E" w:rsidR="03A73232" w:rsidRPr="0099540B" w:rsidRDefault="03A73232" w:rsidP="006B45E3">
            <w:pPr>
              <w:pStyle w:val="ListParagraph"/>
              <w:numPr>
                <w:ilvl w:val="0"/>
                <w:numId w:val="1"/>
              </w:numPr>
              <w:spacing w:after="0"/>
              <w:rPr>
                <w:rFonts w:cstheme="minorHAnsi"/>
              </w:rPr>
            </w:pPr>
            <w:r w:rsidRPr="0099540B">
              <w:rPr>
                <w:rFonts w:eastAsia="Arial" w:cstheme="minorHAnsi"/>
              </w:rPr>
              <w:t>Logbook</w:t>
            </w:r>
          </w:p>
        </w:tc>
      </w:tr>
    </w:tbl>
    <w:p w14:paraId="3CBBC6B8" w14:textId="5CC91D62" w:rsidR="005A0A2F" w:rsidRDefault="005A0A2F" w:rsidP="005A0A2F">
      <w:pPr>
        <w:pStyle w:val="Heading2"/>
      </w:pPr>
      <w:bookmarkStart w:id="15" w:name="_Toc192154951"/>
      <w:r>
        <w:t>Domain 5.4 – Medical</w:t>
      </w:r>
      <w:bookmarkEnd w:id="15"/>
      <w:r>
        <w:t xml:space="preserve"> </w:t>
      </w:r>
    </w:p>
    <w:tbl>
      <w:tblPr>
        <w:tblStyle w:val="TableGrid"/>
        <w:tblW w:w="0" w:type="auto"/>
        <w:tblLook w:val="04A0" w:firstRow="1" w:lastRow="0" w:firstColumn="1" w:lastColumn="0" w:noHBand="0" w:noVBand="1"/>
      </w:tblPr>
      <w:tblGrid>
        <w:gridCol w:w="2789"/>
        <w:gridCol w:w="4010"/>
        <w:gridCol w:w="4359"/>
        <w:gridCol w:w="2790"/>
      </w:tblGrid>
      <w:tr w:rsidR="000C0A88" w14:paraId="384DE636" w14:textId="77777777" w:rsidTr="3378006B">
        <w:tc>
          <w:tcPr>
            <w:tcW w:w="2789" w:type="dxa"/>
          </w:tcPr>
          <w:p w14:paraId="28262025" w14:textId="77777777" w:rsidR="000C0A88" w:rsidRDefault="000C0A88">
            <w:pPr>
              <w:jc w:val="left"/>
              <w:rPr>
                <w:lang w:eastAsia="en-GB"/>
              </w:rPr>
            </w:pPr>
            <w:r>
              <w:rPr>
                <w:lang w:eastAsia="en-GB"/>
              </w:rPr>
              <w:t>Description</w:t>
            </w:r>
          </w:p>
        </w:tc>
        <w:tc>
          <w:tcPr>
            <w:tcW w:w="4010" w:type="dxa"/>
          </w:tcPr>
          <w:p w14:paraId="59AC055B" w14:textId="77777777" w:rsidR="000C0A88" w:rsidRDefault="000C0A88">
            <w:pPr>
              <w:jc w:val="left"/>
              <w:rPr>
                <w:lang w:eastAsia="en-GB"/>
              </w:rPr>
            </w:pPr>
            <w:r>
              <w:rPr>
                <w:lang w:eastAsia="en-GB"/>
              </w:rPr>
              <w:t>Skill &amp; Attitudes</w:t>
            </w:r>
          </w:p>
        </w:tc>
        <w:tc>
          <w:tcPr>
            <w:tcW w:w="4359" w:type="dxa"/>
          </w:tcPr>
          <w:p w14:paraId="37564CB3" w14:textId="77777777" w:rsidR="000C0A88" w:rsidRDefault="000C0A88">
            <w:pPr>
              <w:jc w:val="left"/>
              <w:rPr>
                <w:lang w:eastAsia="en-GB"/>
              </w:rPr>
            </w:pPr>
            <w:r>
              <w:rPr>
                <w:lang w:eastAsia="en-GB"/>
              </w:rPr>
              <w:t>Teaching &amp; Learning Methods</w:t>
            </w:r>
          </w:p>
        </w:tc>
        <w:tc>
          <w:tcPr>
            <w:tcW w:w="2790" w:type="dxa"/>
          </w:tcPr>
          <w:p w14:paraId="04C9444D" w14:textId="77777777" w:rsidR="000C0A88" w:rsidRDefault="000C0A88">
            <w:pPr>
              <w:jc w:val="left"/>
              <w:rPr>
                <w:lang w:eastAsia="en-GB"/>
              </w:rPr>
            </w:pPr>
            <w:r>
              <w:rPr>
                <w:lang w:eastAsia="en-GB"/>
              </w:rPr>
              <w:t>Assessment</w:t>
            </w:r>
          </w:p>
        </w:tc>
      </w:tr>
      <w:tr w:rsidR="00DC7978" w14:paraId="5B41C1B7" w14:textId="77777777" w:rsidTr="3378006B">
        <w:tc>
          <w:tcPr>
            <w:tcW w:w="2789" w:type="dxa"/>
            <w:vMerge w:val="restart"/>
          </w:tcPr>
          <w:p w14:paraId="7D7B7407" w14:textId="47EA7486" w:rsidR="00DC7978" w:rsidRDefault="00DC7978" w:rsidP="000C0A88">
            <w:pPr>
              <w:jc w:val="left"/>
              <w:rPr>
                <w:lang w:eastAsia="en-GB"/>
              </w:rPr>
            </w:pPr>
            <w:r w:rsidRPr="005A0A2F">
              <w:rPr>
                <w:lang w:eastAsia="en-GB"/>
              </w:rPr>
              <w:t xml:space="preserve">To be able to plan and deliver oral health care for children and young people with complex medical conditions including chronic illness, craniofacial abnormalities and syndromes, medical and neurological conditions and </w:t>
            </w:r>
            <w:r w:rsidRPr="005A0A2F">
              <w:rPr>
                <w:lang w:eastAsia="en-GB"/>
              </w:rPr>
              <w:lastRenderedPageBreak/>
              <w:t>mental health and psychiatric illness.</w:t>
            </w:r>
          </w:p>
        </w:tc>
        <w:tc>
          <w:tcPr>
            <w:tcW w:w="4010" w:type="dxa"/>
          </w:tcPr>
          <w:p w14:paraId="3781B49F" w14:textId="07858BD4" w:rsidR="68CEE1DB" w:rsidRDefault="68CEE1DB" w:rsidP="68CEE1DB">
            <w:r w:rsidRPr="68CEE1DB">
              <w:rPr>
                <w:rFonts w:ascii="Calibri" w:eastAsia="Calibri" w:hAnsi="Calibri" w:cs="Calibri"/>
              </w:rPr>
              <w:lastRenderedPageBreak/>
              <w:t>Ability to take a comprehensive medical history including social history</w:t>
            </w:r>
          </w:p>
        </w:tc>
        <w:tc>
          <w:tcPr>
            <w:tcW w:w="4359" w:type="dxa"/>
          </w:tcPr>
          <w:p w14:paraId="45A100D7" w14:textId="2C32F48F" w:rsidR="00A73E45" w:rsidRPr="001169F9" w:rsidRDefault="68CEE1DB" w:rsidP="006B45E3">
            <w:pPr>
              <w:pStyle w:val="ListParagraph"/>
              <w:numPr>
                <w:ilvl w:val="0"/>
                <w:numId w:val="12"/>
              </w:numPr>
              <w:rPr>
                <w:rFonts w:ascii="Calibri" w:eastAsia="Calibri" w:hAnsi="Calibri" w:cs="Calibri"/>
              </w:rPr>
            </w:pPr>
            <w:r w:rsidRPr="68CEE1DB">
              <w:rPr>
                <w:rFonts w:ascii="Calibri" w:eastAsia="Calibri" w:hAnsi="Calibri" w:cs="Calibri"/>
              </w:rPr>
              <w:t>Supported clinical training to develop skills to take a comprehensive history at specialist level, dealing with children and families with complex medical problems</w:t>
            </w:r>
          </w:p>
        </w:tc>
        <w:tc>
          <w:tcPr>
            <w:tcW w:w="2790" w:type="dxa"/>
          </w:tcPr>
          <w:p w14:paraId="7B089493" w14:textId="77777777" w:rsidR="00C171DF" w:rsidRPr="008B75EF" w:rsidRDefault="00C171DF" w:rsidP="006B45E3">
            <w:pPr>
              <w:pStyle w:val="ListParagraph"/>
              <w:numPr>
                <w:ilvl w:val="0"/>
                <w:numId w:val="12"/>
              </w:numPr>
              <w:rPr>
                <w:rFonts w:eastAsia="Arial" w:cstheme="minorHAnsi"/>
              </w:rPr>
            </w:pPr>
            <w:r w:rsidRPr="008B75EF">
              <w:rPr>
                <w:rFonts w:eastAsia="Arial" w:cstheme="minorHAnsi"/>
              </w:rPr>
              <w:t>Examination (FDS)</w:t>
            </w:r>
          </w:p>
          <w:p w14:paraId="52FDF27D" w14:textId="503972D1" w:rsidR="68CEE1DB" w:rsidRDefault="68CEE1DB" w:rsidP="006B45E3">
            <w:pPr>
              <w:pStyle w:val="ListParagraph"/>
              <w:numPr>
                <w:ilvl w:val="0"/>
                <w:numId w:val="12"/>
              </w:numPr>
              <w:rPr>
                <w:rFonts w:ascii="Calibri" w:eastAsia="Calibri" w:hAnsi="Calibri" w:cs="Calibri"/>
              </w:rPr>
            </w:pPr>
            <w:r w:rsidRPr="68CEE1DB">
              <w:rPr>
                <w:rFonts w:ascii="Calibri" w:eastAsia="Calibri" w:hAnsi="Calibri" w:cs="Calibri"/>
              </w:rPr>
              <w:t xml:space="preserve">CEX </w:t>
            </w:r>
          </w:p>
          <w:p w14:paraId="05B1CCF8" w14:textId="233E23D4" w:rsidR="68CEE1DB" w:rsidRDefault="68CEE1DB" w:rsidP="006B45E3">
            <w:pPr>
              <w:pStyle w:val="ListParagraph"/>
              <w:numPr>
                <w:ilvl w:val="0"/>
                <w:numId w:val="12"/>
              </w:numPr>
              <w:rPr>
                <w:rFonts w:ascii="Calibri" w:eastAsia="Calibri" w:hAnsi="Calibri" w:cs="Calibri"/>
              </w:rPr>
            </w:pPr>
            <w:r w:rsidRPr="68CEE1DB">
              <w:rPr>
                <w:rFonts w:ascii="Calibri" w:eastAsia="Calibri" w:hAnsi="Calibri" w:cs="Calibri"/>
              </w:rPr>
              <w:t xml:space="preserve">CBD </w:t>
            </w:r>
          </w:p>
          <w:p w14:paraId="1F9E0D47" w14:textId="7E3822A7" w:rsidR="68CEE1DB" w:rsidRDefault="68CEE1DB" w:rsidP="006B45E3">
            <w:pPr>
              <w:pStyle w:val="ListParagraph"/>
              <w:numPr>
                <w:ilvl w:val="0"/>
                <w:numId w:val="12"/>
              </w:numPr>
              <w:rPr>
                <w:rFonts w:ascii="Calibri" w:eastAsia="Calibri" w:hAnsi="Calibri" w:cs="Calibri"/>
              </w:rPr>
            </w:pPr>
            <w:r w:rsidRPr="68CEE1DB">
              <w:rPr>
                <w:rFonts w:ascii="Calibri" w:eastAsia="Calibri" w:hAnsi="Calibri" w:cs="Calibri"/>
              </w:rPr>
              <w:t>Logbook</w:t>
            </w:r>
          </w:p>
          <w:p w14:paraId="4E7EDC16" w14:textId="1F9E3904" w:rsidR="68CEE1DB" w:rsidRDefault="68CEE1DB" w:rsidP="006B45E3">
            <w:pPr>
              <w:pStyle w:val="ListParagraph"/>
              <w:numPr>
                <w:ilvl w:val="0"/>
                <w:numId w:val="12"/>
              </w:numPr>
              <w:rPr>
                <w:rFonts w:ascii="Calibri" w:eastAsia="Calibri" w:hAnsi="Calibri" w:cs="Calibri"/>
              </w:rPr>
            </w:pPr>
            <w:r w:rsidRPr="68CEE1DB">
              <w:rPr>
                <w:rFonts w:ascii="Calibri" w:eastAsia="Calibri" w:hAnsi="Calibri" w:cs="Calibri"/>
              </w:rPr>
              <w:t>Reflection</w:t>
            </w:r>
          </w:p>
        </w:tc>
      </w:tr>
      <w:tr w:rsidR="68CEE1DB" w14:paraId="63A544E4" w14:textId="77777777" w:rsidTr="3378006B">
        <w:trPr>
          <w:trHeight w:val="300"/>
        </w:trPr>
        <w:tc>
          <w:tcPr>
            <w:tcW w:w="2789" w:type="dxa"/>
            <w:vMerge/>
          </w:tcPr>
          <w:p w14:paraId="21159658" w14:textId="77777777" w:rsidR="0070701D" w:rsidRDefault="0070701D"/>
        </w:tc>
        <w:tc>
          <w:tcPr>
            <w:tcW w:w="4010" w:type="dxa"/>
          </w:tcPr>
          <w:p w14:paraId="12F8230E" w14:textId="5119BFC1" w:rsidR="68CEE1DB" w:rsidRDefault="68CEE1DB" w:rsidP="68CEE1DB">
            <w:r w:rsidRPr="68CEE1DB">
              <w:rPr>
                <w:rFonts w:ascii="Calibri" w:eastAsia="Calibri" w:hAnsi="Calibri" w:cs="Calibri"/>
              </w:rPr>
              <w:t xml:space="preserve">Demonstrate an understanding of the impact of medical conditions on both oral health and the provision of oral health care including an appreciation of caries risk and </w:t>
            </w:r>
            <w:r w:rsidRPr="68CEE1DB">
              <w:rPr>
                <w:rFonts w:ascii="Calibri" w:eastAsia="Calibri" w:hAnsi="Calibri" w:cs="Calibri"/>
              </w:rPr>
              <w:lastRenderedPageBreak/>
              <w:t>how it may be affected by oral and systemic conditions</w:t>
            </w:r>
          </w:p>
        </w:tc>
        <w:tc>
          <w:tcPr>
            <w:tcW w:w="4359" w:type="dxa"/>
          </w:tcPr>
          <w:p w14:paraId="529AF9BA" w14:textId="04D1140E"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lastRenderedPageBreak/>
              <w:t xml:space="preserve">Training and self-directed learning about a range of medical and developmental conditions likely to be referred to paediatric specialists </w:t>
            </w:r>
          </w:p>
          <w:p w14:paraId="6AAA9D6D" w14:textId="77777777"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lastRenderedPageBreak/>
              <w:t>Management and treatment of children with complex medical needs</w:t>
            </w:r>
          </w:p>
          <w:p w14:paraId="6AA76606" w14:textId="2E663CB6" w:rsidR="001169F9" w:rsidRDefault="001169F9" w:rsidP="006B45E3">
            <w:pPr>
              <w:pStyle w:val="ListParagraph"/>
              <w:numPr>
                <w:ilvl w:val="0"/>
                <w:numId w:val="10"/>
              </w:numPr>
              <w:rPr>
                <w:rFonts w:ascii="Calibri" w:eastAsia="Calibri" w:hAnsi="Calibri" w:cs="Calibri"/>
              </w:rPr>
            </w:pPr>
            <w:r>
              <w:rPr>
                <w:rFonts w:ascii="Calibri" w:eastAsia="Calibri" w:hAnsi="Calibri" w:cs="Calibri"/>
              </w:rPr>
              <w:t>Exposure to appropriate related medical clinics.</w:t>
            </w:r>
          </w:p>
        </w:tc>
        <w:tc>
          <w:tcPr>
            <w:tcW w:w="2790" w:type="dxa"/>
          </w:tcPr>
          <w:p w14:paraId="27030B88" w14:textId="77777777" w:rsidR="00C171DF" w:rsidRPr="008B75EF" w:rsidRDefault="00C171DF" w:rsidP="006B45E3">
            <w:pPr>
              <w:pStyle w:val="ListParagraph"/>
              <w:numPr>
                <w:ilvl w:val="0"/>
                <w:numId w:val="10"/>
              </w:numPr>
              <w:rPr>
                <w:rFonts w:eastAsia="Arial" w:cstheme="minorHAnsi"/>
              </w:rPr>
            </w:pPr>
            <w:r w:rsidRPr="008B75EF">
              <w:rPr>
                <w:rFonts w:eastAsia="Arial" w:cstheme="minorHAnsi"/>
              </w:rPr>
              <w:lastRenderedPageBreak/>
              <w:t>Examination (FDS)</w:t>
            </w:r>
          </w:p>
          <w:p w14:paraId="0CD76C81" w14:textId="383E9A1D"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CEX</w:t>
            </w:r>
          </w:p>
          <w:p w14:paraId="3B3BEED9" w14:textId="08031FF4"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 xml:space="preserve">CBD </w:t>
            </w:r>
          </w:p>
          <w:p w14:paraId="439DCA69" w14:textId="1BEE8C5C"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DOP</w:t>
            </w:r>
          </w:p>
          <w:p w14:paraId="13468944" w14:textId="649D5196"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lastRenderedPageBreak/>
              <w:t>Logbook</w:t>
            </w:r>
          </w:p>
          <w:p w14:paraId="39310B10" w14:textId="358EB035"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Reflection</w:t>
            </w:r>
          </w:p>
          <w:p w14:paraId="23728759" w14:textId="42DD2582"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CPD</w:t>
            </w:r>
          </w:p>
          <w:p w14:paraId="259F33A5" w14:textId="24C5D28A" w:rsidR="68CEE1DB" w:rsidRDefault="68CEE1DB" w:rsidP="006B45E3">
            <w:pPr>
              <w:pStyle w:val="ListParagraph"/>
              <w:numPr>
                <w:ilvl w:val="0"/>
                <w:numId w:val="10"/>
              </w:numPr>
              <w:rPr>
                <w:rFonts w:ascii="Calibri" w:eastAsia="Calibri" w:hAnsi="Calibri" w:cs="Calibri"/>
              </w:rPr>
            </w:pPr>
            <w:r w:rsidRPr="68CEE1DB">
              <w:rPr>
                <w:rFonts w:ascii="Calibri" w:eastAsia="Calibri" w:hAnsi="Calibri" w:cs="Calibri"/>
              </w:rPr>
              <w:t>Presentation</w:t>
            </w:r>
          </w:p>
        </w:tc>
      </w:tr>
      <w:tr w:rsidR="68CEE1DB" w14:paraId="5F374525" w14:textId="77777777" w:rsidTr="3378006B">
        <w:trPr>
          <w:trHeight w:val="300"/>
        </w:trPr>
        <w:tc>
          <w:tcPr>
            <w:tcW w:w="2789" w:type="dxa"/>
            <w:vMerge/>
          </w:tcPr>
          <w:p w14:paraId="1014C0D8" w14:textId="77777777" w:rsidR="0070701D" w:rsidRDefault="0070701D"/>
        </w:tc>
        <w:tc>
          <w:tcPr>
            <w:tcW w:w="4010" w:type="dxa"/>
          </w:tcPr>
          <w:p w14:paraId="4E74D364" w14:textId="4B5BD17D" w:rsidR="68CEE1DB" w:rsidRDefault="68CEE1DB" w:rsidP="68CEE1DB">
            <w:r w:rsidRPr="68CEE1DB">
              <w:rPr>
                <w:rFonts w:ascii="Calibri" w:eastAsia="Calibri" w:hAnsi="Calibri" w:cs="Calibri"/>
              </w:rPr>
              <w:t>Demonstrate an understanding of normal physical growth in children and young people, recognise abnormal growth, the possible implications of abnormality and appropriate referral pathways for such children and young people.</w:t>
            </w:r>
          </w:p>
        </w:tc>
        <w:tc>
          <w:tcPr>
            <w:tcW w:w="4359" w:type="dxa"/>
          </w:tcPr>
          <w:p w14:paraId="080DDB2E" w14:textId="0EA8187A"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Training and self-directed learning about normal growth and development</w:t>
            </w:r>
          </w:p>
          <w:p w14:paraId="058E98E7" w14:textId="46BEB480"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Supported training with the use of referral pathways for assessing, diagnosing and referring patients with abnormal development</w:t>
            </w:r>
          </w:p>
        </w:tc>
        <w:tc>
          <w:tcPr>
            <w:tcW w:w="2790" w:type="dxa"/>
          </w:tcPr>
          <w:p w14:paraId="0A509FD0" w14:textId="77777777" w:rsidR="00C171DF" w:rsidRPr="008B75EF" w:rsidRDefault="00C171DF" w:rsidP="006B45E3">
            <w:pPr>
              <w:pStyle w:val="ListParagraph"/>
              <w:numPr>
                <w:ilvl w:val="0"/>
                <w:numId w:val="11"/>
              </w:numPr>
              <w:rPr>
                <w:rFonts w:eastAsia="Arial" w:cstheme="minorHAnsi"/>
              </w:rPr>
            </w:pPr>
            <w:r w:rsidRPr="008B75EF">
              <w:rPr>
                <w:rFonts w:eastAsia="Arial" w:cstheme="minorHAnsi"/>
              </w:rPr>
              <w:t>Examination (FDS)</w:t>
            </w:r>
          </w:p>
          <w:p w14:paraId="16BA5A31" w14:textId="1DC36598" w:rsidR="68CEE1DB" w:rsidRDefault="68CEE1DB" w:rsidP="006B45E3">
            <w:pPr>
              <w:pStyle w:val="ListParagraph"/>
              <w:numPr>
                <w:ilvl w:val="0"/>
                <w:numId w:val="11"/>
              </w:numPr>
              <w:rPr>
                <w:rFonts w:ascii="Calibri" w:eastAsia="Calibri" w:hAnsi="Calibri" w:cs="Calibri"/>
                <w:lang w:val="en-US"/>
              </w:rPr>
            </w:pPr>
            <w:r w:rsidRPr="68CEE1DB">
              <w:rPr>
                <w:rFonts w:ascii="Calibri" w:eastAsia="Calibri" w:hAnsi="Calibri" w:cs="Calibri"/>
              </w:rPr>
              <w:t>Logbook</w:t>
            </w:r>
            <w:r w:rsidRPr="68CEE1DB">
              <w:rPr>
                <w:rFonts w:ascii="Calibri" w:eastAsia="Calibri" w:hAnsi="Calibri" w:cs="Calibri"/>
                <w:lang w:val="en-US"/>
              </w:rPr>
              <w:t xml:space="preserve"> </w:t>
            </w:r>
          </w:p>
          <w:p w14:paraId="3FEBC4C0" w14:textId="3DAD38C4"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 xml:space="preserve">CBD </w:t>
            </w:r>
          </w:p>
          <w:p w14:paraId="586BC979" w14:textId="0482EBEB"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CEX</w:t>
            </w:r>
          </w:p>
          <w:p w14:paraId="0D42D8C9" w14:textId="12D369D7"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CPD</w:t>
            </w:r>
          </w:p>
          <w:p w14:paraId="145E0827" w14:textId="6FDBFB67"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 xml:space="preserve">Reflection </w:t>
            </w:r>
          </w:p>
          <w:p w14:paraId="1AEE25AB" w14:textId="01AE3CB3" w:rsidR="68CEE1DB" w:rsidRDefault="68CEE1DB" w:rsidP="006B45E3">
            <w:pPr>
              <w:pStyle w:val="ListParagraph"/>
              <w:numPr>
                <w:ilvl w:val="0"/>
                <w:numId w:val="11"/>
              </w:numPr>
              <w:rPr>
                <w:rFonts w:ascii="Calibri" w:eastAsia="Calibri" w:hAnsi="Calibri" w:cs="Calibri"/>
              </w:rPr>
            </w:pPr>
            <w:r w:rsidRPr="68CEE1DB">
              <w:rPr>
                <w:rFonts w:ascii="Calibri" w:eastAsia="Calibri" w:hAnsi="Calibri" w:cs="Calibri"/>
              </w:rPr>
              <w:t>MSF</w:t>
            </w:r>
          </w:p>
        </w:tc>
      </w:tr>
      <w:tr w:rsidR="68CEE1DB" w14:paraId="58F05A2B" w14:textId="77777777" w:rsidTr="3378006B">
        <w:trPr>
          <w:trHeight w:val="300"/>
        </w:trPr>
        <w:tc>
          <w:tcPr>
            <w:tcW w:w="2789" w:type="dxa"/>
            <w:vMerge/>
          </w:tcPr>
          <w:p w14:paraId="75AE02C2" w14:textId="77777777" w:rsidR="0070701D" w:rsidRDefault="0070701D"/>
        </w:tc>
        <w:tc>
          <w:tcPr>
            <w:tcW w:w="4010" w:type="dxa"/>
          </w:tcPr>
          <w:p w14:paraId="38BDC700" w14:textId="3579CE49" w:rsidR="68CEE1DB" w:rsidRDefault="68CEE1DB" w:rsidP="68CEE1DB">
            <w:r w:rsidRPr="68CEE1DB">
              <w:rPr>
                <w:rFonts w:ascii="Calibri" w:eastAsia="Calibri" w:hAnsi="Calibri" w:cs="Calibri"/>
              </w:rPr>
              <w:t>Develop and deliver appropriate preventive, restorative, and surgical treatment for the child with complex medical conditions</w:t>
            </w:r>
          </w:p>
        </w:tc>
        <w:tc>
          <w:tcPr>
            <w:tcW w:w="4359" w:type="dxa"/>
          </w:tcPr>
          <w:p w14:paraId="0A988245" w14:textId="5F0F16DB"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Supported clinical training to plan and deliver treatment for children with complex medical problems</w:t>
            </w:r>
          </w:p>
        </w:tc>
        <w:tc>
          <w:tcPr>
            <w:tcW w:w="2790" w:type="dxa"/>
          </w:tcPr>
          <w:p w14:paraId="5479B48A" w14:textId="77777777" w:rsidR="00C70F15" w:rsidRPr="008B75EF" w:rsidRDefault="00C70F15" w:rsidP="006B45E3">
            <w:pPr>
              <w:pStyle w:val="ListParagraph"/>
              <w:numPr>
                <w:ilvl w:val="0"/>
                <w:numId w:val="9"/>
              </w:numPr>
              <w:rPr>
                <w:rFonts w:eastAsia="Arial" w:cstheme="minorHAnsi"/>
              </w:rPr>
            </w:pPr>
            <w:r w:rsidRPr="008B75EF">
              <w:rPr>
                <w:rFonts w:eastAsia="Arial" w:cstheme="minorHAnsi"/>
              </w:rPr>
              <w:t>Examination (FDS)</w:t>
            </w:r>
          </w:p>
          <w:p w14:paraId="798F40E9" w14:textId="393E65B5"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CEX</w:t>
            </w:r>
          </w:p>
          <w:p w14:paraId="011862AA" w14:textId="64C1F2DA"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 xml:space="preserve">CBD </w:t>
            </w:r>
          </w:p>
          <w:p w14:paraId="7C3A16C6" w14:textId="0C2983F3"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DOP</w:t>
            </w:r>
          </w:p>
          <w:p w14:paraId="37B04C9E" w14:textId="4F88436F"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Logbook</w:t>
            </w:r>
          </w:p>
          <w:p w14:paraId="33D6207C" w14:textId="3CF11E8D"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Reflection</w:t>
            </w:r>
          </w:p>
          <w:p w14:paraId="5373F049" w14:textId="08DEDE9B"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CPD</w:t>
            </w:r>
          </w:p>
          <w:p w14:paraId="7F46E515" w14:textId="083C05F6" w:rsidR="68CEE1DB" w:rsidRDefault="00C70F15" w:rsidP="006B45E3">
            <w:pPr>
              <w:pStyle w:val="ListParagraph"/>
              <w:numPr>
                <w:ilvl w:val="0"/>
                <w:numId w:val="9"/>
              </w:numPr>
              <w:rPr>
                <w:rFonts w:ascii="Calibri" w:eastAsia="Calibri" w:hAnsi="Calibri" w:cs="Calibri"/>
              </w:rPr>
            </w:pPr>
            <w:r>
              <w:rPr>
                <w:rFonts w:ascii="Calibri" w:eastAsia="Calibri" w:hAnsi="Calibri" w:cs="Calibri"/>
              </w:rPr>
              <w:t xml:space="preserve">Case </w:t>
            </w:r>
            <w:r w:rsidR="68CEE1DB" w:rsidRPr="68CEE1DB">
              <w:rPr>
                <w:rFonts w:ascii="Calibri" w:eastAsia="Calibri" w:hAnsi="Calibri" w:cs="Calibri"/>
              </w:rPr>
              <w:t>Presentation</w:t>
            </w:r>
          </w:p>
        </w:tc>
      </w:tr>
      <w:tr w:rsidR="68CEE1DB" w14:paraId="4F6D330B" w14:textId="77777777" w:rsidTr="3378006B">
        <w:trPr>
          <w:trHeight w:val="300"/>
        </w:trPr>
        <w:tc>
          <w:tcPr>
            <w:tcW w:w="2789" w:type="dxa"/>
            <w:vMerge/>
          </w:tcPr>
          <w:p w14:paraId="7D716568" w14:textId="77777777" w:rsidR="0070701D" w:rsidRDefault="0070701D"/>
        </w:tc>
        <w:tc>
          <w:tcPr>
            <w:tcW w:w="4010" w:type="dxa"/>
          </w:tcPr>
          <w:p w14:paraId="6EE7F3FC" w14:textId="4E4DAF5B" w:rsidR="68CEE1DB" w:rsidRDefault="68CEE1DB" w:rsidP="68CEE1DB">
            <w:r w:rsidRPr="68CEE1DB">
              <w:rPr>
                <w:rFonts w:ascii="Calibri" w:eastAsia="Calibri" w:hAnsi="Calibri" w:cs="Calibri"/>
              </w:rPr>
              <w:t>Recognise and address specific issues that may complicate the provision of oral health care for the child and young person with additional needs including for treatment under local anaesthetic, general anaesthetic and inhalation sedation.</w:t>
            </w:r>
          </w:p>
        </w:tc>
        <w:tc>
          <w:tcPr>
            <w:tcW w:w="4359" w:type="dxa"/>
          </w:tcPr>
          <w:p w14:paraId="3818A7A1" w14:textId="767C56F6"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Clinical training on the management of children with a range of medical and developmental needs</w:t>
            </w:r>
          </w:p>
          <w:p w14:paraId="16BA1354" w14:textId="29832AFC" w:rsidR="68CEE1DB" w:rsidRDefault="68CEE1DB" w:rsidP="006B45E3">
            <w:pPr>
              <w:pStyle w:val="ListParagraph"/>
              <w:numPr>
                <w:ilvl w:val="0"/>
                <w:numId w:val="9"/>
              </w:numPr>
            </w:pPr>
            <w:r w:rsidRPr="68CEE1DB">
              <w:rPr>
                <w:rFonts w:ascii="Calibri" w:eastAsia="Calibri" w:hAnsi="Calibri" w:cs="Calibri"/>
              </w:rPr>
              <w:t xml:space="preserve">Clinical management of children with complex medical needs using a range of treatment modalities </w:t>
            </w:r>
          </w:p>
        </w:tc>
        <w:tc>
          <w:tcPr>
            <w:tcW w:w="2790" w:type="dxa"/>
          </w:tcPr>
          <w:p w14:paraId="5774E116" w14:textId="77777777" w:rsidR="00C70F15" w:rsidRPr="008B75EF" w:rsidRDefault="00C70F15" w:rsidP="006B45E3">
            <w:pPr>
              <w:pStyle w:val="ListParagraph"/>
              <w:numPr>
                <w:ilvl w:val="0"/>
                <w:numId w:val="8"/>
              </w:numPr>
              <w:rPr>
                <w:rFonts w:eastAsia="Arial" w:cstheme="minorHAnsi"/>
              </w:rPr>
            </w:pPr>
            <w:r w:rsidRPr="008B75EF">
              <w:rPr>
                <w:rFonts w:eastAsia="Arial" w:cstheme="minorHAnsi"/>
              </w:rPr>
              <w:t>Examination (FDS)</w:t>
            </w:r>
          </w:p>
          <w:p w14:paraId="768A7302" w14:textId="31E377A8"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CEX</w:t>
            </w:r>
          </w:p>
          <w:p w14:paraId="3A3A9C91" w14:textId="29763B98"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 xml:space="preserve">CBD </w:t>
            </w:r>
          </w:p>
          <w:p w14:paraId="630CB46A" w14:textId="71612462"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DOP</w:t>
            </w:r>
          </w:p>
          <w:p w14:paraId="0603216B" w14:textId="20251D15"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Logbook</w:t>
            </w:r>
          </w:p>
          <w:p w14:paraId="74325CE7" w14:textId="64806912"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Reflection</w:t>
            </w:r>
          </w:p>
          <w:p w14:paraId="26CEEB3B" w14:textId="72C4F309" w:rsidR="68CEE1DB" w:rsidRDefault="68CEE1DB" w:rsidP="006B45E3">
            <w:pPr>
              <w:pStyle w:val="ListParagraph"/>
              <w:numPr>
                <w:ilvl w:val="0"/>
                <w:numId w:val="8"/>
              </w:numPr>
              <w:rPr>
                <w:rFonts w:ascii="Calibri" w:eastAsia="Calibri" w:hAnsi="Calibri" w:cs="Calibri"/>
              </w:rPr>
            </w:pPr>
            <w:r w:rsidRPr="68CEE1DB">
              <w:rPr>
                <w:rFonts w:ascii="Calibri" w:eastAsia="Calibri" w:hAnsi="Calibri" w:cs="Calibri"/>
              </w:rPr>
              <w:t>CPD</w:t>
            </w:r>
          </w:p>
          <w:p w14:paraId="41903BD1" w14:textId="2A13F28C" w:rsidR="68CEE1DB" w:rsidRDefault="00C70F15" w:rsidP="006B45E3">
            <w:pPr>
              <w:pStyle w:val="ListParagraph"/>
              <w:numPr>
                <w:ilvl w:val="0"/>
                <w:numId w:val="8"/>
              </w:numPr>
              <w:rPr>
                <w:rFonts w:ascii="Calibri" w:eastAsia="Calibri" w:hAnsi="Calibri" w:cs="Calibri"/>
              </w:rPr>
            </w:pPr>
            <w:r>
              <w:rPr>
                <w:rFonts w:ascii="Calibri" w:eastAsia="Calibri" w:hAnsi="Calibri" w:cs="Calibri"/>
              </w:rPr>
              <w:t xml:space="preserve">Case </w:t>
            </w:r>
            <w:r w:rsidR="68CEE1DB" w:rsidRPr="68CEE1DB">
              <w:rPr>
                <w:rFonts w:ascii="Calibri" w:eastAsia="Calibri" w:hAnsi="Calibri" w:cs="Calibri"/>
              </w:rPr>
              <w:t>Presentation</w:t>
            </w:r>
          </w:p>
        </w:tc>
      </w:tr>
      <w:tr w:rsidR="68CEE1DB" w14:paraId="5A158820" w14:textId="77777777" w:rsidTr="3378006B">
        <w:trPr>
          <w:trHeight w:val="300"/>
        </w:trPr>
        <w:tc>
          <w:tcPr>
            <w:tcW w:w="2789" w:type="dxa"/>
            <w:vMerge/>
          </w:tcPr>
          <w:p w14:paraId="19CAB9BA" w14:textId="77777777" w:rsidR="0070701D" w:rsidRDefault="0070701D"/>
        </w:tc>
        <w:tc>
          <w:tcPr>
            <w:tcW w:w="4010" w:type="dxa"/>
          </w:tcPr>
          <w:p w14:paraId="35D7F5A3" w14:textId="74BA1233" w:rsidR="68CEE1DB" w:rsidRDefault="68CEE1DB" w:rsidP="68CEE1DB">
            <w:r w:rsidRPr="68CEE1DB">
              <w:rPr>
                <w:rFonts w:ascii="Calibri" w:eastAsia="Calibri" w:hAnsi="Calibri" w:cs="Calibri"/>
              </w:rPr>
              <w:t>Describe the genetic basis, transmission, clinical features and diagnosis of common syndromes with significant oral, dental and facial features.</w:t>
            </w:r>
          </w:p>
        </w:tc>
        <w:tc>
          <w:tcPr>
            <w:tcW w:w="4359" w:type="dxa"/>
          </w:tcPr>
          <w:p w14:paraId="1EB26A85" w14:textId="70A80B20" w:rsidR="68CEE1DB" w:rsidRDefault="68CEE1DB" w:rsidP="006B45E3">
            <w:pPr>
              <w:pStyle w:val="ListParagraph"/>
              <w:numPr>
                <w:ilvl w:val="0"/>
                <w:numId w:val="9"/>
              </w:numPr>
            </w:pPr>
            <w:r w:rsidRPr="68CEE1DB">
              <w:rPr>
                <w:rFonts w:ascii="Calibri" w:eastAsia="Calibri" w:hAnsi="Calibri" w:cs="Calibri"/>
              </w:rPr>
              <w:t xml:space="preserve">Training and self-directed learning about a range of medical and developmental conditions and syndromes  </w:t>
            </w:r>
          </w:p>
        </w:tc>
        <w:tc>
          <w:tcPr>
            <w:tcW w:w="2790" w:type="dxa"/>
          </w:tcPr>
          <w:p w14:paraId="070DC738" w14:textId="77777777" w:rsidR="00C70F15" w:rsidRPr="00C70F15" w:rsidRDefault="00C70F15" w:rsidP="006B45E3">
            <w:pPr>
              <w:pStyle w:val="ListParagraph"/>
              <w:numPr>
                <w:ilvl w:val="0"/>
                <w:numId w:val="29"/>
              </w:numPr>
              <w:rPr>
                <w:rFonts w:eastAsia="Arial" w:cstheme="minorHAnsi"/>
              </w:rPr>
            </w:pPr>
            <w:r w:rsidRPr="00C70F15">
              <w:rPr>
                <w:rFonts w:eastAsia="Arial" w:cstheme="minorHAnsi"/>
              </w:rPr>
              <w:t>Examination (FDS)</w:t>
            </w:r>
          </w:p>
          <w:p w14:paraId="3A414EA9" w14:textId="64CB4036" w:rsidR="68CEE1DB" w:rsidRPr="00C70F15" w:rsidRDefault="68CEE1DB" w:rsidP="006B45E3">
            <w:pPr>
              <w:pStyle w:val="ListParagraph"/>
              <w:numPr>
                <w:ilvl w:val="0"/>
                <w:numId w:val="29"/>
              </w:numPr>
              <w:rPr>
                <w:rFonts w:ascii="Calibri" w:eastAsia="Calibri" w:hAnsi="Calibri" w:cs="Calibri"/>
              </w:rPr>
            </w:pPr>
            <w:r w:rsidRPr="00C70F15">
              <w:rPr>
                <w:rFonts w:ascii="Calibri" w:eastAsia="Calibri" w:hAnsi="Calibri" w:cs="Calibri"/>
              </w:rPr>
              <w:t xml:space="preserve">CBD </w:t>
            </w:r>
          </w:p>
          <w:p w14:paraId="0ED171AE" w14:textId="587CD4DD" w:rsidR="68CEE1DB" w:rsidRPr="00C70F15" w:rsidRDefault="68CEE1DB" w:rsidP="006B45E3">
            <w:pPr>
              <w:pStyle w:val="ListParagraph"/>
              <w:numPr>
                <w:ilvl w:val="0"/>
                <w:numId w:val="29"/>
              </w:numPr>
              <w:rPr>
                <w:rFonts w:ascii="Calibri" w:eastAsia="Calibri" w:hAnsi="Calibri" w:cs="Calibri"/>
              </w:rPr>
            </w:pPr>
            <w:r w:rsidRPr="00C70F15">
              <w:rPr>
                <w:rFonts w:ascii="Calibri" w:eastAsia="Calibri" w:hAnsi="Calibri" w:cs="Calibri"/>
              </w:rPr>
              <w:t>Reflection</w:t>
            </w:r>
          </w:p>
          <w:p w14:paraId="309CA15F" w14:textId="3D8A4670" w:rsidR="68CEE1DB" w:rsidRPr="00C70F15" w:rsidRDefault="68CEE1DB" w:rsidP="006B45E3">
            <w:pPr>
              <w:pStyle w:val="ListParagraph"/>
              <w:numPr>
                <w:ilvl w:val="0"/>
                <w:numId w:val="29"/>
              </w:numPr>
              <w:rPr>
                <w:rFonts w:ascii="Calibri" w:eastAsia="Calibri" w:hAnsi="Calibri" w:cs="Calibri"/>
              </w:rPr>
            </w:pPr>
            <w:r w:rsidRPr="00C70F15">
              <w:rPr>
                <w:rFonts w:ascii="Calibri" w:eastAsia="Calibri" w:hAnsi="Calibri" w:cs="Calibri"/>
              </w:rPr>
              <w:t>CPD</w:t>
            </w:r>
          </w:p>
          <w:p w14:paraId="0790C9E2" w14:textId="213EC549" w:rsidR="68CEE1DB" w:rsidRPr="00C70F15" w:rsidRDefault="00C70F15" w:rsidP="006B45E3">
            <w:pPr>
              <w:pStyle w:val="ListParagraph"/>
              <w:numPr>
                <w:ilvl w:val="0"/>
                <w:numId w:val="29"/>
              </w:numPr>
              <w:rPr>
                <w:rFonts w:ascii="Calibri" w:eastAsia="Calibri" w:hAnsi="Calibri" w:cs="Calibri"/>
              </w:rPr>
            </w:pPr>
            <w:r w:rsidRPr="00C70F15">
              <w:rPr>
                <w:rFonts w:ascii="Calibri" w:eastAsia="Calibri" w:hAnsi="Calibri" w:cs="Calibri"/>
              </w:rPr>
              <w:lastRenderedPageBreak/>
              <w:t xml:space="preserve">Case </w:t>
            </w:r>
            <w:r w:rsidR="68CEE1DB" w:rsidRPr="00C70F15">
              <w:rPr>
                <w:rFonts w:ascii="Calibri" w:eastAsia="Calibri" w:hAnsi="Calibri" w:cs="Calibri"/>
              </w:rPr>
              <w:t>Presentation</w:t>
            </w:r>
          </w:p>
        </w:tc>
      </w:tr>
      <w:tr w:rsidR="68CEE1DB" w14:paraId="101B8A1F" w14:textId="77777777" w:rsidTr="3378006B">
        <w:trPr>
          <w:trHeight w:val="300"/>
        </w:trPr>
        <w:tc>
          <w:tcPr>
            <w:tcW w:w="2789" w:type="dxa"/>
            <w:vMerge/>
          </w:tcPr>
          <w:p w14:paraId="1548C4FE" w14:textId="77777777" w:rsidR="0070701D" w:rsidRDefault="0070701D"/>
        </w:tc>
        <w:tc>
          <w:tcPr>
            <w:tcW w:w="4010" w:type="dxa"/>
          </w:tcPr>
          <w:p w14:paraId="2D040ED6" w14:textId="22E7F8EE" w:rsidR="68CEE1DB" w:rsidRDefault="68CEE1DB" w:rsidP="68CEE1DB">
            <w:r w:rsidRPr="68CEE1DB">
              <w:rPr>
                <w:rFonts w:ascii="Calibri" w:eastAsia="Calibri" w:hAnsi="Calibri" w:cs="Calibri"/>
              </w:rPr>
              <w:t xml:space="preserve">Demonstrate the ability to empathetically manage children’s dental care with effective reasonable adjustments for children with complex needs </w:t>
            </w:r>
          </w:p>
        </w:tc>
        <w:tc>
          <w:tcPr>
            <w:tcW w:w="4359" w:type="dxa"/>
          </w:tcPr>
          <w:p w14:paraId="02C44DF4" w14:textId="4A02A139"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Training and self-directed learning about neurodiversity and atypical neurological processing</w:t>
            </w:r>
          </w:p>
          <w:p w14:paraId="540D1425" w14:textId="4A567516"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Clinical training in managing children with challenging behaviour and neurodiverse children</w:t>
            </w:r>
          </w:p>
        </w:tc>
        <w:tc>
          <w:tcPr>
            <w:tcW w:w="2790" w:type="dxa"/>
          </w:tcPr>
          <w:p w14:paraId="54997677" w14:textId="77777777" w:rsidR="00C70F15" w:rsidRPr="008B75EF" w:rsidRDefault="00C70F15" w:rsidP="006B45E3">
            <w:pPr>
              <w:pStyle w:val="ListParagraph"/>
              <w:numPr>
                <w:ilvl w:val="0"/>
                <w:numId w:val="9"/>
              </w:numPr>
              <w:rPr>
                <w:rFonts w:eastAsia="Arial" w:cstheme="minorHAnsi"/>
              </w:rPr>
            </w:pPr>
            <w:r w:rsidRPr="008B75EF">
              <w:rPr>
                <w:rFonts w:eastAsia="Arial" w:cstheme="minorHAnsi"/>
              </w:rPr>
              <w:t>Examination (FDS)</w:t>
            </w:r>
          </w:p>
          <w:p w14:paraId="30B6A6A5" w14:textId="1753FADF"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CEX</w:t>
            </w:r>
          </w:p>
          <w:p w14:paraId="2EACE719" w14:textId="1564577A"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 xml:space="preserve">CBD </w:t>
            </w:r>
          </w:p>
          <w:p w14:paraId="267237DC" w14:textId="17AD0C23"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DOP</w:t>
            </w:r>
          </w:p>
          <w:p w14:paraId="274A78FC" w14:textId="77EC4429"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Logbook</w:t>
            </w:r>
          </w:p>
          <w:p w14:paraId="1682A230" w14:textId="53EE44D9"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Reflection</w:t>
            </w:r>
          </w:p>
          <w:p w14:paraId="785D057A" w14:textId="08B076F7"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CPD</w:t>
            </w:r>
          </w:p>
          <w:p w14:paraId="3D75FE44" w14:textId="10DE551B" w:rsidR="68CEE1DB" w:rsidRDefault="68CEE1DB" w:rsidP="006B45E3">
            <w:pPr>
              <w:pStyle w:val="ListParagraph"/>
              <w:numPr>
                <w:ilvl w:val="0"/>
                <w:numId w:val="9"/>
              </w:numPr>
              <w:rPr>
                <w:rFonts w:ascii="Calibri" w:eastAsia="Calibri" w:hAnsi="Calibri" w:cs="Calibri"/>
              </w:rPr>
            </w:pPr>
            <w:r w:rsidRPr="68CEE1DB">
              <w:rPr>
                <w:rFonts w:ascii="Calibri" w:eastAsia="Calibri" w:hAnsi="Calibri" w:cs="Calibri"/>
              </w:rPr>
              <w:t>Patient feedback</w:t>
            </w:r>
          </w:p>
        </w:tc>
      </w:tr>
      <w:tr w:rsidR="68CEE1DB" w14:paraId="45E5AEE4" w14:textId="77777777" w:rsidTr="3378006B">
        <w:trPr>
          <w:trHeight w:val="300"/>
        </w:trPr>
        <w:tc>
          <w:tcPr>
            <w:tcW w:w="2789" w:type="dxa"/>
            <w:vMerge/>
          </w:tcPr>
          <w:p w14:paraId="49D476F6" w14:textId="77777777" w:rsidR="0070701D" w:rsidRDefault="0070701D"/>
        </w:tc>
        <w:tc>
          <w:tcPr>
            <w:tcW w:w="4010" w:type="dxa"/>
          </w:tcPr>
          <w:p w14:paraId="10AE2423" w14:textId="659A4484" w:rsidR="68CEE1DB" w:rsidRDefault="68CEE1DB" w:rsidP="00B334A6">
            <w:r w:rsidRPr="68CEE1DB">
              <w:rPr>
                <w:rFonts w:ascii="Calibri" w:eastAsia="Calibri" w:hAnsi="Calibri" w:cs="Calibri"/>
              </w:rPr>
              <w:t>Demonstrate effective multidisciplinary communication and planning by liaising with and referring to medical specialities</w:t>
            </w:r>
          </w:p>
        </w:tc>
        <w:tc>
          <w:tcPr>
            <w:tcW w:w="4359" w:type="dxa"/>
          </w:tcPr>
          <w:p w14:paraId="261A51D3" w14:textId="0E061F96"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Training on the management of children with a range of medical and developmental needs</w:t>
            </w:r>
          </w:p>
          <w:p w14:paraId="7B60ECE9" w14:textId="18DC805A"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Clinical support with managing children with complex medical needs</w:t>
            </w:r>
          </w:p>
          <w:p w14:paraId="3492EE40" w14:textId="112DF828"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Exposure to relevant MDT clinics</w:t>
            </w:r>
          </w:p>
        </w:tc>
        <w:tc>
          <w:tcPr>
            <w:tcW w:w="2790" w:type="dxa"/>
          </w:tcPr>
          <w:p w14:paraId="6704DB44" w14:textId="77777777" w:rsidR="00C70F15" w:rsidRPr="008B75EF" w:rsidRDefault="00C70F15" w:rsidP="006B45E3">
            <w:pPr>
              <w:pStyle w:val="ListParagraph"/>
              <w:numPr>
                <w:ilvl w:val="0"/>
                <w:numId w:val="7"/>
              </w:numPr>
              <w:rPr>
                <w:rFonts w:eastAsia="Arial" w:cstheme="minorHAnsi"/>
              </w:rPr>
            </w:pPr>
            <w:r w:rsidRPr="008B75EF">
              <w:rPr>
                <w:rFonts w:eastAsia="Arial" w:cstheme="minorHAnsi"/>
              </w:rPr>
              <w:t>Examination (FDS)</w:t>
            </w:r>
          </w:p>
          <w:p w14:paraId="033452E4" w14:textId="442EECE7" w:rsidR="68CEE1DB" w:rsidRDefault="68CEE1DB" w:rsidP="006B45E3">
            <w:pPr>
              <w:pStyle w:val="ListParagraph"/>
              <w:numPr>
                <w:ilvl w:val="0"/>
                <w:numId w:val="7"/>
              </w:numPr>
              <w:rPr>
                <w:rFonts w:ascii="Calibri" w:eastAsia="Calibri" w:hAnsi="Calibri" w:cs="Calibri"/>
                <w:lang w:val="en-US"/>
              </w:rPr>
            </w:pPr>
            <w:r w:rsidRPr="68CEE1DB">
              <w:rPr>
                <w:rFonts w:ascii="Calibri" w:eastAsia="Calibri" w:hAnsi="Calibri" w:cs="Calibri"/>
              </w:rPr>
              <w:t>Logbook</w:t>
            </w:r>
            <w:r w:rsidRPr="68CEE1DB">
              <w:rPr>
                <w:rFonts w:ascii="Calibri" w:eastAsia="Calibri" w:hAnsi="Calibri" w:cs="Calibri"/>
                <w:lang w:val="en-US"/>
              </w:rPr>
              <w:t xml:space="preserve"> </w:t>
            </w:r>
          </w:p>
          <w:p w14:paraId="73281E77" w14:textId="66A38BFB"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CBD </w:t>
            </w:r>
          </w:p>
          <w:p w14:paraId="102AC7A1" w14:textId="5828D774"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CEX</w:t>
            </w:r>
          </w:p>
          <w:p w14:paraId="1F9B1583" w14:textId="5AE7C4D6"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Reflection </w:t>
            </w:r>
          </w:p>
          <w:p w14:paraId="099C073F" w14:textId="4038891F"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MSF</w:t>
            </w:r>
          </w:p>
        </w:tc>
      </w:tr>
      <w:tr w:rsidR="68CEE1DB" w14:paraId="5AD70C71" w14:textId="77777777" w:rsidTr="3378006B">
        <w:trPr>
          <w:trHeight w:val="300"/>
        </w:trPr>
        <w:tc>
          <w:tcPr>
            <w:tcW w:w="2789" w:type="dxa"/>
            <w:vMerge/>
          </w:tcPr>
          <w:p w14:paraId="0CCB0F24" w14:textId="77777777" w:rsidR="0070701D" w:rsidRDefault="0070701D"/>
        </w:tc>
        <w:tc>
          <w:tcPr>
            <w:tcW w:w="4010" w:type="dxa"/>
          </w:tcPr>
          <w:p w14:paraId="078BD412" w14:textId="5EE1CB48" w:rsidR="68CEE1DB" w:rsidRDefault="68CEE1DB" w:rsidP="68CEE1DB">
            <w:r w:rsidRPr="68CEE1DB">
              <w:rPr>
                <w:rFonts w:ascii="Calibri" w:eastAsia="Calibri" w:hAnsi="Calibri" w:cs="Calibri"/>
              </w:rPr>
              <w:t>Demonstrate an understanding of the guidelines and evidence-based practice in relation to treatment planning for medically complex children</w:t>
            </w:r>
          </w:p>
        </w:tc>
        <w:tc>
          <w:tcPr>
            <w:tcW w:w="4359" w:type="dxa"/>
          </w:tcPr>
          <w:p w14:paraId="52156743" w14:textId="0D9C541F"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Self-directed learning on the various guidelines relating to dental management of children with medical conditions </w:t>
            </w:r>
          </w:p>
          <w:p w14:paraId="75F19E75" w14:textId="73B326DF"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Clinical exposure in managing and treatment planning for children with complex medical needs considering guidelines and evidence </w:t>
            </w:r>
          </w:p>
        </w:tc>
        <w:tc>
          <w:tcPr>
            <w:tcW w:w="2790" w:type="dxa"/>
          </w:tcPr>
          <w:p w14:paraId="09277759" w14:textId="77777777" w:rsidR="00B334A6" w:rsidRPr="008B75EF" w:rsidRDefault="00B334A6" w:rsidP="006B45E3">
            <w:pPr>
              <w:pStyle w:val="ListParagraph"/>
              <w:numPr>
                <w:ilvl w:val="0"/>
                <w:numId w:val="7"/>
              </w:numPr>
              <w:rPr>
                <w:rFonts w:eastAsia="Arial" w:cstheme="minorHAnsi"/>
              </w:rPr>
            </w:pPr>
            <w:r w:rsidRPr="008B75EF">
              <w:rPr>
                <w:rFonts w:eastAsia="Arial" w:cstheme="minorHAnsi"/>
              </w:rPr>
              <w:t>Examination (FDS)</w:t>
            </w:r>
          </w:p>
          <w:p w14:paraId="74F61559" w14:textId="72439F06" w:rsidR="68CEE1DB" w:rsidRDefault="68CEE1DB" w:rsidP="006B45E3">
            <w:pPr>
              <w:pStyle w:val="ListParagraph"/>
              <w:numPr>
                <w:ilvl w:val="0"/>
                <w:numId w:val="7"/>
              </w:numPr>
              <w:rPr>
                <w:rFonts w:ascii="Calibri" w:eastAsia="Calibri" w:hAnsi="Calibri" w:cs="Calibri"/>
                <w:lang w:val="en-US"/>
              </w:rPr>
            </w:pPr>
            <w:r w:rsidRPr="68CEE1DB">
              <w:rPr>
                <w:rFonts w:ascii="Calibri" w:eastAsia="Calibri" w:hAnsi="Calibri" w:cs="Calibri"/>
              </w:rPr>
              <w:t>Logbook</w:t>
            </w:r>
            <w:r w:rsidRPr="68CEE1DB">
              <w:rPr>
                <w:rFonts w:ascii="Calibri" w:eastAsia="Calibri" w:hAnsi="Calibri" w:cs="Calibri"/>
                <w:lang w:val="en-US"/>
              </w:rPr>
              <w:t xml:space="preserve"> </w:t>
            </w:r>
          </w:p>
          <w:p w14:paraId="000AD050" w14:textId="0A1D9BCE"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CBD </w:t>
            </w:r>
          </w:p>
          <w:p w14:paraId="7511A205" w14:textId="742FAB49"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CEX</w:t>
            </w:r>
          </w:p>
          <w:p w14:paraId="41F7B3AF" w14:textId="30639F19"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 xml:space="preserve">Reflection </w:t>
            </w:r>
          </w:p>
          <w:p w14:paraId="71C81F3D" w14:textId="6100602E"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QIP/Audit</w:t>
            </w:r>
          </w:p>
          <w:p w14:paraId="6F1F5F4F" w14:textId="0922ED20" w:rsidR="68CEE1DB" w:rsidRDefault="68CEE1DB" w:rsidP="006B45E3">
            <w:pPr>
              <w:pStyle w:val="ListParagraph"/>
              <w:numPr>
                <w:ilvl w:val="0"/>
                <w:numId w:val="7"/>
              </w:numPr>
              <w:rPr>
                <w:rFonts w:ascii="Calibri" w:eastAsia="Calibri" w:hAnsi="Calibri" w:cs="Calibri"/>
              </w:rPr>
            </w:pPr>
            <w:r w:rsidRPr="68CEE1DB">
              <w:rPr>
                <w:rFonts w:ascii="Calibri" w:eastAsia="Calibri" w:hAnsi="Calibri" w:cs="Calibri"/>
              </w:rPr>
              <w:t>CPD</w:t>
            </w:r>
          </w:p>
        </w:tc>
      </w:tr>
      <w:tr w:rsidR="68CEE1DB" w14:paraId="6EDD697C" w14:textId="77777777" w:rsidTr="3378006B">
        <w:trPr>
          <w:trHeight w:val="300"/>
        </w:trPr>
        <w:tc>
          <w:tcPr>
            <w:tcW w:w="2789" w:type="dxa"/>
            <w:vMerge/>
          </w:tcPr>
          <w:p w14:paraId="1B2EB11B" w14:textId="77777777" w:rsidR="0070701D" w:rsidRDefault="0070701D"/>
        </w:tc>
        <w:tc>
          <w:tcPr>
            <w:tcW w:w="4010" w:type="dxa"/>
          </w:tcPr>
          <w:p w14:paraId="281456B7" w14:textId="7C1F180E" w:rsidR="68CEE1DB" w:rsidRDefault="68CEE1DB" w:rsidP="68CEE1DB">
            <w:r w:rsidRPr="68CEE1DB">
              <w:rPr>
                <w:rFonts w:ascii="Calibri" w:eastAsia="Calibri" w:hAnsi="Calibri" w:cs="Calibri"/>
              </w:rPr>
              <w:t>Demonstrate an understanding of the implications of general health messages on oral health and to contribute to the delivery of key health messages such as obesity, smoking, vaping, mental health issues, substance abuse, where appropriate</w:t>
            </w:r>
          </w:p>
        </w:tc>
        <w:tc>
          <w:tcPr>
            <w:tcW w:w="4359" w:type="dxa"/>
          </w:tcPr>
          <w:p w14:paraId="18595713" w14:textId="1D456AF7"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Relevant training in wider health messaging for children and young people </w:t>
            </w:r>
          </w:p>
        </w:tc>
        <w:tc>
          <w:tcPr>
            <w:tcW w:w="2790" w:type="dxa"/>
          </w:tcPr>
          <w:p w14:paraId="1FE43735" w14:textId="77777777" w:rsidR="00B334A6" w:rsidRPr="008B75EF" w:rsidRDefault="00B334A6" w:rsidP="006B45E3">
            <w:pPr>
              <w:pStyle w:val="ListParagraph"/>
              <w:numPr>
                <w:ilvl w:val="0"/>
                <w:numId w:val="6"/>
              </w:numPr>
              <w:rPr>
                <w:rFonts w:eastAsia="Arial" w:cstheme="minorHAnsi"/>
              </w:rPr>
            </w:pPr>
            <w:r w:rsidRPr="008B75EF">
              <w:rPr>
                <w:rFonts w:eastAsia="Arial" w:cstheme="minorHAnsi"/>
              </w:rPr>
              <w:t>Examination (FDS)</w:t>
            </w:r>
          </w:p>
          <w:p w14:paraId="0C0D6542" w14:textId="46AC99D9"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CEX </w:t>
            </w:r>
          </w:p>
          <w:p w14:paraId="3895DA8D" w14:textId="360581EC"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CBD </w:t>
            </w:r>
          </w:p>
          <w:p w14:paraId="11C8D9BC" w14:textId="28721359"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CPD</w:t>
            </w:r>
          </w:p>
          <w:p w14:paraId="17DC49C9" w14:textId="06C3E7DC"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Reflection </w:t>
            </w:r>
          </w:p>
        </w:tc>
      </w:tr>
      <w:tr w:rsidR="68CEE1DB" w14:paraId="0C9471A5" w14:textId="77777777" w:rsidTr="3378006B">
        <w:trPr>
          <w:trHeight w:val="300"/>
        </w:trPr>
        <w:tc>
          <w:tcPr>
            <w:tcW w:w="2789" w:type="dxa"/>
            <w:vMerge/>
          </w:tcPr>
          <w:p w14:paraId="538698A8" w14:textId="77777777" w:rsidR="0070701D" w:rsidRDefault="0070701D"/>
        </w:tc>
        <w:tc>
          <w:tcPr>
            <w:tcW w:w="4010" w:type="dxa"/>
          </w:tcPr>
          <w:p w14:paraId="7134417A" w14:textId="4698AD43" w:rsidR="68CEE1DB" w:rsidRDefault="68CEE1DB" w:rsidP="68CEE1DB">
            <w:r w:rsidRPr="68CEE1DB">
              <w:rPr>
                <w:rFonts w:ascii="Calibri" w:eastAsia="Calibri" w:hAnsi="Calibri" w:cs="Calibri"/>
              </w:rPr>
              <w:t xml:space="preserve">Understand the role of genetic testing in paediatric dentistry; be able to consent </w:t>
            </w:r>
            <w:r w:rsidRPr="68CEE1DB">
              <w:rPr>
                <w:rFonts w:ascii="Calibri" w:eastAsia="Calibri" w:hAnsi="Calibri" w:cs="Calibri"/>
              </w:rPr>
              <w:lastRenderedPageBreak/>
              <w:t>families for such testing and be able to deliver simple genetic test results</w:t>
            </w:r>
          </w:p>
        </w:tc>
        <w:tc>
          <w:tcPr>
            <w:tcW w:w="4359" w:type="dxa"/>
          </w:tcPr>
          <w:p w14:paraId="48DC8FBE" w14:textId="0ADE8824"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lastRenderedPageBreak/>
              <w:t>Clinical training in genetic testing and delivering test results</w:t>
            </w:r>
          </w:p>
        </w:tc>
        <w:tc>
          <w:tcPr>
            <w:tcW w:w="2790" w:type="dxa"/>
          </w:tcPr>
          <w:p w14:paraId="298F2BEF" w14:textId="77777777" w:rsidR="00B334A6" w:rsidRPr="008B75EF" w:rsidRDefault="00B334A6" w:rsidP="006B45E3">
            <w:pPr>
              <w:pStyle w:val="ListParagraph"/>
              <w:numPr>
                <w:ilvl w:val="0"/>
                <w:numId w:val="6"/>
              </w:numPr>
              <w:rPr>
                <w:rFonts w:eastAsia="Arial" w:cstheme="minorHAnsi"/>
              </w:rPr>
            </w:pPr>
            <w:r w:rsidRPr="008B75EF">
              <w:rPr>
                <w:rFonts w:eastAsia="Arial" w:cstheme="minorHAnsi"/>
              </w:rPr>
              <w:t>Examination (FDS)</w:t>
            </w:r>
          </w:p>
          <w:p w14:paraId="69CE3990" w14:textId="5E2D078A"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CEX </w:t>
            </w:r>
          </w:p>
          <w:p w14:paraId="24FD6865" w14:textId="1B59B7B2"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lastRenderedPageBreak/>
              <w:t xml:space="preserve">CBD </w:t>
            </w:r>
          </w:p>
          <w:p w14:paraId="44B18C61" w14:textId="70FE53E1"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CPD</w:t>
            </w:r>
          </w:p>
          <w:p w14:paraId="284474DB" w14:textId="6D1362CE"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Reflection </w:t>
            </w:r>
          </w:p>
        </w:tc>
      </w:tr>
      <w:tr w:rsidR="68CEE1DB" w14:paraId="5C7BE2FD" w14:textId="77777777" w:rsidTr="3378006B">
        <w:trPr>
          <w:trHeight w:val="300"/>
        </w:trPr>
        <w:tc>
          <w:tcPr>
            <w:tcW w:w="2789" w:type="dxa"/>
            <w:vMerge/>
          </w:tcPr>
          <w:p w14:paraId="2676AF0A" w14:textId="77777777" w:rsidR="0070701D" w:rsidRDefault="0070701D"/>
        </w:tc>
        <w:tc>
          <w:tcPr>
            <w:tcW w:w="4010" w:type="dxa"/>
          </w:tcPr>
          <w:p w14:paraId="2651AF44" w14:textId="7B515373" w:rsidR="68CEE1DB" w:rsidRDefault="68CEE1DB" w:rsidP="68CEE1DB">
            <w:r w:rsidRPr="68CEE1DB">
              <w:rPr>
                <w:rFonts w:ascii="Calibri" w:eastAsia="Calibri" w:hAnsi="Calibri" w:cs="Calibri"/>
              </w:rPr>
              <w:t>Demonstrate an understanding of the background to the cleft service in the United Kingdom</w:t>
            </w:r>
          </w:p>
        </w:tc>
        <w:tc>
          <w:tcPr>
            <w:tcW w:w="4359" w:type="dxa"/>
          </w:tcPr>
          <w:p w14:paraId="5C4BC43B" w14:textId="46B5A59A"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Clinical management of children with cleft defects</w:t>
            </w:r>
          </w:p>
          <w:p w14:paraId="2B54831C" w14:textId="146DBC4A"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Exposure to relevant MDT clinics</w:t>
            </w:r>
          </w:p>
        </w:tc>
        <w:tc>
          <w:tcPr>
            <w:tcW w:w="2790" w:type="dxa"/>
          </w:tcPr>
          <w:p w14:paraId="1CCA6D7B" w14:textId="77777777" w:rsidR="00B334A6" w:rsidRPr="008B75EF" w:rsidRDefault="00B334A6" w:rsidP="006B45E3">
            <w:pPr>
              <w:pStyle w:val="ListParagraph"/>
              <w:numPr>
                <w:ilvl w:val="0"/>
                <w:numId w:val="6"/>
              </w:numPr>
              <w:rPr>
                <w:rFonts w:eastAsia="Arial" w:cstheme="minorHAnsi"/>
              </w:rPr>
            </w:pPr>
            <w:r w:rsidRPr="008B75EF">
              <w:rPr>
                <w:rFonts w:eastAsia="Arial" w:cstheme="minorHAnsi"/>
              </w:rPr>
              <w:t>Examination (FDS)</w:t>
            </w:r>
          </w:p>
          <w:p w14:paraId="4E929C37" w14:textId="0D6D8EE1" w:rsidR="68CEE1DB" w:rsidRDefault="68CEE1DB" w:rsidP="006B45E3">
            <w:pPr>
              <w:pStyle w:val="ListParagraph"/>
              <w:numPr>
                <w:ilvl w:val="0"/>
                <w:numId w:val="6"/>
              </w:numPr>
              <w:rPr>
                <w:rFonts w:ascii="Calibri" w:eastAsia="Calibri" w:hAnsi="Calibri" w:cs="Calibri"/>
                <w:lang w:val="en-US"/>
              </w:rPr>
            </w:pPr>
            <w:r w:rsidRPr="68CEE1DB">
              <w:rPr>
                <w:rFonts w:ascii="Calibri" w:eastAsia="Calibri" w:hAnsi="Calibri" w:cs="Calibri"/>
              </w:rPr>
              <w:t>Logbook</w:t>
            </w:r>
            <w:r w:rsidRPr="68CEE1DB">
              <w:rPr>
                <w:rFonts w:ascii="Calibri" w:eastAsia="Calibri" w:hAnsi="Calibri" w:cs="Calibri"/>
                <w:lang w:val="en-US"/>
              </w:rPr>
              <w:t xml:space="preserve"> </w:t>
            </w:r>
          </w:p>
          <w:p w14:paraId="4E77AD73" w14:textId="21CFAC8D"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CBD </w:t>
            </w:r>
          </w:p>
          <w:p w14:paraId="2F149B82" w14:textId="090D5C3A"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CEX</w:t>
            </w:r>
          </w:p>
          <w:p w14:paraId="5B000B3C" w14:textId="2DCF405F"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Reflection </w:t>
            </w:r>
          </w:p>
          <w:p w14:paraId="1E5ADF30" w14:textId="38BC5E31"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CPD</w:t>
            </w:r>
          </w:p>
        </w:tc>
      </w:tr>
      <w:tr w:rsidR="68CEE1DB" w14:paraId="02A79F3E" w14:textId="77777777" w:rsidTr="3378006B">
        <w:trPr>
          <w:trHeight w:val="300"/>
        </w:trPr>
        <w:tc>
          <w:tcPr>
            <w:tcW w:w="2789" w:type="dxa"/>
            <w:vMerge/>
          </w:tcPr>
          <w:p w14:paraId="72D694B6" w14:textId="77777777" w:rsidR="0070701D" w:rsidRDefault="0070701D"/>
        </w:tc>
        <w:tc>
          <w:tcPr>
            <w:tcW w:w="4010" w:type="dxa"/>
          </w:tcPr>
          <w:p w14:paraId="1687C0B1" w14:textId="4C04AA86" w:rsidR="68CEE1DB" w:rsidRDefault="68CEE1DB" w:rsidP="00B334A6">
            <w:r w:rsidRPr="68CEE1DB">
              <w:rPr>
                <w:rFonts w:ascii="Calibri" w:eastAsia="Calibri" w:hAnsi="Calibri" w:cs="Calibri"/>
              </w:rPr>
              <w:t>Recognise and respond appropriately to paediatric medical emergencies that may occur in the dental setting</w:t>
            </w:r>
            <w:r w:rsidRPr="68CEE1DB">
              <w:rPr>
                <w:rFonts w:ascii="Calibri" w:eastAsia="Calibri" w:hAnsi="Calibri" w:cs="Calibri"/>
                <w:sz w:val="24"/>
                <w:szCs w:val="24"/>
              </w:rPr>
              <w:t xml:space="preserve"> </w:t>
            </w:r>
          </w:p>
        </w:tc>
        <w:tc>
          <w:tcPr>
            <w:tcW w:w="4359" w:type="dxa"/>
          </w:tcPr>
          <w:p w14:paraId="1CE4A555" w14:textId="144C362F"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Medical Emergencies training</w:t>
            </w:r>
          </w:p>
        </w:tc>
        <w:tc>
          <w:tcPr>
            <w:tcW w:w="2790" w:type="dxa"/>
          </w:tcPr>
          <w:p w14:paraId="3A0B39F3" w14:textId="77777777" w:rsidR="00B334A6" w:rsidRPr="008B75EF" w:rsidRDefault="00B334A6" w:rsidP="006B45E3">
            <w:pPr>
              <w:pStyle w:val="ListParagraph"/>
              <w:numPr>
                <w:ilvl w:val="0"/>
                <w:numId w:val="6"/>
              </w:numPr>
              <w:rPr>
                <w:rFonts w:eastAsia="Arial" w:cstheme="minorHAnsi"/>
              </w:rPr>
            </w:pPr>
            <w:r w:rsidRPr="008B75EF">
              <w:rPr>
                <w:rFonts w:eastAsia="Arial" w:cstheme="minorHAnsi"/>
              </w:rPr>
              <w:t>Examination (FDS)</w:t>
            </w:r>
          </w:p>
          <w:p w14:paraId="60589A9B" w14:textId="7BF57D84" w:rsidR="68CEE1DB" w:rsidRDefault="68CEE1DB" w:rsidP="006B45E3">
            <w:pPr>
              <w:pStyle w:val="ListParagraph"/>
              <w:numPr>
                <w:ilvl w:val="0"/>
                <w:numId w:val="6"/>
              </w:numPr>
              <w:rPr>
                <w:rFonts w:ascii="Calibri" w:eastAsia="Calibri" w:hAnsi="Calibri" w:cs="Calibri"/>
                <w:lang w:val="en-US"/>
              </w:rPr>
            </w:pPr>
            <w:r w:rsidRPr="68CEE1DB">
              <w:rPr>
                <w:rFonts w:ascii="Calibri" w:eastAsia="Calibri" w:hAnsi="Calibri" w:cs="Calibri"/>
              </w:rPr>
              <w:t xml:space="preserve">CPD </w:t>
            </w:r>
            <w:r w:rsidRPr="68CEE1DB">
              <w:rPr>
                <w:rFonts w:ascii="Calibri" w:eastAsia="Calibri" w:hAnsi="Calibri" w:cs="Calibri"/>
                <w:lang w:val="en-US"/>
              </w:rPr>
              <w:t xml:space="preserve"> </w:t>
            </w:r>
          </w:p>
          <w:p w14:paraId="24A2AB2A" w14:textId="048B903B"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 xml:space="preserve">CBD </w:t>
            </w:r>
          </w:p>
          <w:p w14:paraId="41A87750" w14:textId="204E78A0" w:rsidR="68CEE1DB" w:rsidRDefault="68CEE1DB" w:rsidP="006B45E3">
            <w:pPr>
              <w:pStyle w:val="ListParagraph"/>
              <w:numPr>
                <w:ilvl w:val="0"/>
                <w:numId w:val="6"/>
              </w:numPr>
              <w:rPr>
                <w:rFonts w:ascii="Calibri" w:eastAsia="Calibri" w:hAnsi="Calibri" w:cs="Calibri"/>
              </w:rPr>
            </w:pPr>
            <w:r w:rsidRPr="68CEE1DB">
              <w:rPr>
                <w:rFonts w:ascii="Calibri" w:eastAsia="Calibri" w:hAnsi="Calibri" w:cs="Calibri"/>
              </w:rPr>
              <w:t>Reflection</w:t>
            </w:r>
          </w:p>
        </w:tc>
      </w:tr>
    </w:tbl>
    <w:p w14:paraId="219606BD" w14:textId="42BBA9D5" w:rsidR="005A0A2F" w:rsidRDefault="005A0A2F" w:rsidP="005A0A2F">
      <w:pPr>
        <w:pStyle w:val="Heading2"/>
      </w:pPr>
      <w:bookmarkStart w:id="16" w:name="_Toc192154952"/>
      <w:r>
        <w:t>Domain 5.5 – Oral Medicine and Oral Surgery</w:t>
      </w:r>
      <w:bookmarkEnd w:id="16"/>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969"/>
        <w:gridCol w:w="4395"/>
        <w:gridCol w:w="2771"/>
      </w:tblGrid>
      <w:tr w:rsidR="1062FF6E" w:rsidRPr="00205D45" w14:paraId="24D53D21" w14:textId="77777777" w:rsidTr="00205D45">
        <w:trPr>
          <w:trHeight w:val="300"/>
        </w:trPr>
        <w:tc>
          <w:tcPr>
            <w:tcW w:w="2830" w:type="dxa"/>
          </w:tcPr>
          <w:p w14:paraId="0D54C572" w14:textId="6F48A567" w:rsidR="1062FF6E" w:rsidRPr="00205D45" w:rsidRDefault="1062FF6E" w:rsidP="1062FF6E">
            <w:pPr>
              <w:spacing w:after="0"/>
              <w:rPr>
                <w:rFonts w:cstheme="minorHAnsi"/>
              </w:rPr>
            </w:pPr>
            <w:r w:rsidRPr="00205D45">
              <w:rPr>
                <w:rFonts w:eastAsia="Arial" w:cstheme="minorHAnsi"/>
              </w:rPr>
              <w:t xml:space="preserve">Description </w:t>
            </w:r>
          </w:p>
        </w:tc>
        <w:tc>
          <w:tcPr>
            <w:tcW w:w="3969" w:type="dxa"/>
          </w:tcPr>
          <w:p w14:paraId="7501CD89" w14:textId="54B4B7EF" w:rsidR="1062FF6E" w:rsidRPr="00205D45" w:rsidRDefault="1062FF6E" w:rsidP="1062FF6E">
            <w:pPr>
              <w:spacing w:after="0"/>
              <w:rPr>
                <w:rFonts w:cstheme="minorHAnsi"/>
              </w:rPr>
            </w:pPr>
            <w:r w:rsidRPr="00205D45">
              <w:rPr>
                <w:rFonts w:eastAsia="Arial" w:cstheme="minorHAnsi"/>
              </w:rPr>
              <w:t xml:space="preserve">Skill &amp; Attitudes </w:t>
            </w:r>
          </w:p>
        </w:tc>
        <w:tc>
          <w:tcPr>
            <w:tcW w:w="4395" w:type="dxa"/>
          </w:tcPr>
          <w:p w14:paraId="45FBBC8A" w14:textId="3FB37017" w:rsidR="1062FF6E" w:rsidRPr="00205D45" w:rsidRDefault="1062FF6E" w:rsidP="1062FF6E">
            <w:pPr>
              <w:spacing w:after="0"/>
              <w:rPr>
                <w:rFonts w:cstheme="minorHAnsi"/>
              </w:rPr>
            </w:pPr>
            <w:r w:rsidRPr="00205D45">
              <w:rPr>
                <w:rFonts w:eastAsia="Arial" w:cstheme="minorHAnsi"/>
              </w:rPr>
              <w:t xml:space="preserve">Teaching &amp; Learning Methods </w:t>
            </w:r>
          </w:p>
        </w:tc>
        <w:tc>
          <w:tcPr>
            <w:tcW w:w="2771" w:type="dxa"/>
          </w:tcPr>
          <w:p w14:paraId="759AD0D5" w14:textId="4B518A81" w:rsidR="1062FF6E" w:rsidRPr="00205D45" w:rsidRDefault="1062FF6E" w:rsidP="1062FF6E">
            <w:pPr>
              <w:spacing w:after="0"/>
              <w:rPr>
                <w:rFonts w:cstheme="minorHAnsi"/>
              </w:rPr>
            </w:pPr>
            <w:r w:rsidRPr="00205D45">
              <w:rPr>
                <w:rFonts w:eastAsia="Arial" w:cstheme="minorHAnsi"/>
              </w:rPr>
              <w:t xml:space="preserve">Assessment </w:t>
            </w:r>
          </w:p>
        </w:tc>
      </w:tr>
      <w:tr w:rsidR="1062FF6E" w:rsidRPr="00205D45" w14:paraId="0C354328" w14:textId="77777777" w:rsidTr="00205D45">
        <w:trPr>
          <w:trHeight w:val="300"/>
        </w:trPr>
        <w:tc>
          <w:tcPr>
            <w:tcW w:w="2830" w:type="dxa"/>
            <w:vMerge w:val="restart"/>
          </w:tcPr>
          <w:p w14:paraId="373E3C10" w14:textId="5C149229" w:rsidR="1062FF6E" w:rsidRPr="00205D45" w:rsidRDefault="1062FF6E" w:rsidP="00205D45">
            <w:pPr>
              <w:spacing w:after="0"/>
              <w:jc w:val="left"/>
              <w:rPr>
                <w:rFonts w:cstheme="minorHAnsi"/>
              </w:rPr>
            </w:pPr>
            <w:r w:rsidRPr="00205D45">
              <w:rPr>
                <w:rFonts w:eastAsia="Arial" w:cstheme="minorHAnsi"/>
              </w:rPr>
              <w:t xml:space="preserve">Diagnose and manage soft and hard tissue pathology and to recognise which conditions requires investigation and management with or by other specialties. </w:t>
            </w:r>
          </w:p>
          <w:p w14:paraId="5D043D9C" w14:textId="0C36E7B0" w:rsidR="1062FF6E" w:rsidRPr="00205D45" w:rsidRDefault="1062FF6E" w:rsidP="1062FF6E">
            <w:pPr>
              <w:spacing w:after="0"/>
              <w:rPr>
                <w:rFonts w:cstheme="minorHAnsi"/>
              </w:rPr>
            </w:pPr>
            <w:r w:rsidRPr="00205D45">
              <w:rPr>
                <w:rFonts w:eastAsia="Arial" w:cstheme="minorHAnsi"/>
              </w:rPr>
              <w:t xml:space="preserve"> </w:t>
            </w:r>
          </w:p>
        </w:tc>
        <w:tc>
          <w:tcPr>
            <w:tcW w:w="3969" w:type="dxa"/>
          </w:tcPr>
          <w:p w14:paraId="09AE7906" w14:textId="3DE27C5F" w:rsidR="1062FF6E" w:rsidRPr="00205D45" w:rsidRDefault="1062FF6E" w:rsidP="00205D45">
            <w:pPr>
              <w:spacing w:after="0"/>
              <w:jc w:val="left"/>
              <w:rPr>
                <w:rFonts w:eastAsia="Arial" w:cstheme="minorHAnsi"/>
              </w:rPr>
            </w:pPr>
            <w:r w:rsidRPr="00205D45">
              <w:rPr>
                <w:rFonts w:eastAsia="Arial" w:cstheme="minorHAnsi"/>
              </w:rPr>
              <w:t>Recognise, assess, investigate and manage localised disease of the oral soft tissues in children and young people.</w:t>
            </w:r>
          </w:p>
        </w:tc>
        <w:tc>
          <w:tcPr>
            <w:tcW w:w="4395" w:type="dxa"/>
          </w:tcPr>
          <w:p w14:paraId="47947238" w14:textId="0223EBC0" w:rsidR="1062FF6E" w:rsidRPr="00205D45" w:rsidRDefault="1062FF6E" w:rsidP="006B45E3">
            <w:pPr>
              <w:pStyle w:val="ListParagraph"/>
              <w:numPr>
                <w:ilvl w:val="0"/>
                <w:numId w:val="5"/>
              </w:numPr>
              <w:spacing w:after="0"/>
              <w:ind w:left="770"/>
              <w:jc w:val="left"/>
              <w:rPr>
                <w:rFonts w:eastAsia="Arial" w:cstheme="minorHAnsi"/>
              </w:rPr>
            </w:pPr>
            <w:r w:rsidRPr="00205D45">
              <w:rPr>
                <w:rFonts w:eastAsia="Arial" w:cstheme="minorHAnsi"/>
              </w:rPr>
              <w:t>Training in assessment of oral soft tissues</w:t>
            </w:r>
            <w:r w:rsidR="00A002A8">
              <w:rPr>
                <w:rFonts w:eastAsia="Arial" w:cstheme="minorHAnsi"/>
              </w:rPr>
              <w:t>.</w:t>
            </w:r>
          </w:p>
          <w:p w14:paraId="38F112D3" w14:textId="7361987D" w:rsidR="1062FF6E" w:rsidRDefault="1062FF6E" w:rsidP="006B45E3">
            <w:pPr>
              <w:pStyle w:val="ListParagraph"/>
              <w:numPr>
                <w:ilvl w:val="0"/>
                <w:numId w:val="5"/>
              </w:numPr>
              <w:spacing w:after="0"/>
              <w:ind w:left="770"/>
              <w:jc w:val="left"/>
              <w:rPr>
                <w:rFonts w:eastAsia="Arial" w:cstheme="minorHAnsi"/>
              </w:rPr>
            </w:pPr>
            <w:r w:rsidRPr="00205D45">
              <w:rPr>
                <w:rFonts w:eastAsia="Arial" w:cstheme="minorHAnsi"/>
              </w:rPr>
              <w:t>Extract relevant information from medical history</w:t>
            </w:r>
            <w:r w:rsidR="00A002A8">
              <w:rPr>
                <w:rFonts w:eastAsia="Arial" w:cstheme="minorHAnsi"/>
              </w:rPr>
              <w:t>.</w:t>
            </w:r>
          </w:p>
          <w:p w14:paraId="6CC09A0F" w14:textId="48D375F8" w:rsidR="00786676" w:rsidRPr="00205D45" w:rsidRDefault="00786676" w:rsidP="006B45E3">
            <w:pPr>
              <w:pStyle w:val="ListParagraph"/>
              <w:numPr>
                <w:ilvl w:val="0"/>
                <w:numId w:val="5"/>
              </w:numPr>
              <w:spacing w:after="0"/>
              <w:ind w:left="770"/>
              <w:jc w:val="left"/>
              <w:rPr>
                <w:rFonts w:eastAsia="Arial" w:cstheme="minorHAnsi"/>
              </w:rPr>
            </w:pPr>
            <w:r>
              <w:rPr>
                <w:rFonts w:eastAsia="Arial" w:cstheme="minorHAnsi"/>
              </w:rPr>
              <w:t>Exposure to relevant MDT clinics</w:t>
            </w:r>
            <w:r w:rsidR="00A002A8">
              <w:rPr>
                <w:rFonts w:eastAsia="Arial" w:cstheme="minorHAnsi"/>
              </w:rPr>
              <w:t>.</w:t>
            </w:r>
          </w:p>
        </w:tc>
        <w:tc>
          <w:tcPr>
            <w:tcW w:w="2771" w:type="dxa"/>
          </w:tcPr>
          <w:p w14:paraId="5D13FB82" w14:textId="2E109A70"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 xml:space="preserve">Examination (FDS) </w:t>
            </w:r>
          </w:p>
          <w:p w14:paraId="1C588EB0" w14:textId="76E93725"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 xml:space="preserve">CEX </w:t>
            </w:r>
          </w:p>
          <w:p w14:paraId="7C58B346" w14:textId="06239D2C"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 xml:space="preserve">CBD </w:t>
            </w:r>
          </w:p>
          <w:p w14:paraId="4D8C79EA" w14:textId="1B94990D"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DOPs</w:t>
            </w:r>
          </w:p>
          <w:p w14:paraId="1FEC41C1" w14:textId="02FE54F5"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 xml:space="preserve">Reflective reports </w:t>
            </w:r>
          </w:p>
          <w:p w14:paraId="4197EED3" w14:textId="18E2A702" w:rsidR="1062FF6E" w:rsidRPr="00205D45" w:rsidRDefault="1062FF6E" w:rsidP="006B45E3">
            <w:pPr>
              <w:pStyle w:val="ListParagraph"/>
              <w:numPr>
                <w:ilvl w:val="0"/>
                <w:numId w:val="5"/>
              </w:numPr>
              <w:spacing w:after="0"/>
              <w:ind w:left="770"/>
              <w:rPr>
                <w:rFonts w:eastAsia="Arial" w:cstheme="minorHAnsi"/>
              </w:rPr>
            </w:pPr>
            <w:r w:rsidRPr="00205D45">
              <w:rPr>
                <w:rFonts w:eastAsia="Arial" w:cstheme="minorHAnsi"/>
              </w:rPr>
              <w:t>Case presentation</w:t>
            </w:r>
          </w:p>
          <w:p w14:paraId="68273722" w14:textId="37687FC9" w:rsidR="1062FF6E" w:rsidRPr="00093B4C" w:rsidRDefault="1062FF6E" w:rsidP="006B45E3">
            <w:pPr>
              <w:pStyle w:val="ListParagraph"/>
              <w:numPr>
                <w:ilvl w:val="0"/>
                <w:numId w:val="5"/>
              </w:numPr>
              <w:spacing w:after="0"/>
              <w:ind w:left="770"/>
              <w:rPr>
                <w:rFonts w:eastAsia="Arial" w:cstheme="minorHAnsi"/>
              </w:rPr>
            </w:pPr>
            <w:r w:rsidRPr="00205D45">
              <w:rPr>
                <w:rFonts w:eastAsia="Arial" w:cstheme="minorHAnsi"/>
              </w:rPr>
              <w:t>Logbook</w:t>
            </w:r>
          </w:p>
        </w:tc>
      </w:tr>
      <w:tr w:rsidR="1062FF6E" w:rsidRPr="00205D45" w14:paraId="7561FEBB" w14:textId="77777777" w:rsidTr="00205D45">
        <w:trPr>
          <w:trHeight w:val="300"/>
        </w:trPr>
        <w:tc>
          <w:tcPr>
            <w:tcW w:w="2830" w:type="dxa"/>
            <w:vMerge/>
            <w:vAlign w:val="center"/>
          </w:tcPr>
          <w:p w14:paraId="007A6868" w14:textId="77777777" w:rsidR="0070701D" w:rsidRPr="00205D45" w:rsidRDefault="0070701D">
            <w:pPr>
              <w:rPr>
                <w:rFonts w:cstheme="minorHAnsi"/>
              </w:rPr>
            </w:pPr>
          </w:p>
        </w:tc>
        <w:tc>
          <w:tcPr>
            <w:tcW w:w="3969" w:type="dxa"/>
          </w:tcPr>
          <w:p w14:paraId="350E63FA" w14:textId="26B24FFB" w:rsidR="1062FF6E" w:rsidRPr="00205D45" w:rsidRDefault="1062FF6E" w:rsidP="00205D45">
            <w:pPr>
              <w:spacing w:after="0"/>
              <w:rPr>
                <w:rFonts w:eastAsia="Arial" w:cstheme="minorHAnsi"/>
              </w:rPr>
            </w:pPr>
            <w:r w:rsidRPr="00205D45">
              <w:rPr>
                <w:rFonts w:eastAsia="Arial" w:cstheme="minorHAnsi"/>
              </w:rPr>
              <w:t>Understanding when oral disease may be a manifestation of systemic disease</w:t>
            </w:r>
          </w:p>
        </w:tc>
        <w:tc>
          <w:tcPr>
            <w:tcW w:w="4395" w:type="dxa"/>
          </w:tcPr>
          <w:p w14:paraId="3DC19505" w14:textId="027B21FC" w:rsidR="1062FF6E" w:rsidRPr="00093B4C" w:rsidRDefault="1062FF6E" w:rsidP="006B45E3">
            <w:pPr>
              <w:pStyle w:val="ListParagraph"/>
              <w:numPr>
                <w:ilvl w:val="0"/>
                <w:numId w:val="30"/>
              </w:numPr>
              <w:spacing w:after="0"/>
              <w:jc w:val="left"/>
              <w:rPr>
                <w:rFonts w:cstheme="minorHAnsi"/>
              </w:rPr>
            </w:pPr>
            <w:r w:rsidRPr="00093B4C">
              <w:rPr>
                <w:rFonts w:eastAsia="Arial" w:cstheme="minorHAnsi"/>
              </w:rPr>
              <w:t>Relevant training in common oral pathologies and common systemic causes</w:t>
            </w:r>
            <w:r w:rsidR="00A002A8">
              <w:rPr>
                <w:rFonts w:eastAsia="Arial" w:cstheme="minorHAnsi"/>
              </w:rPr>
              <w:t>.</w:t>
            </w:r>
          </w:p>
        </w:tc>
        <w:tc>
          <w:tcPr>
            <w:tcW w:w="2771" w:type="dxa"/>
          </w:tcPr>
          <w:p w14:paraId="3E586A45" w14:textId="3DEBDC3E"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 xml:space="preserve">Examination (FDS) </w:t>
            </w:r>
          </w:p>
          <w:p w14:paraId="3526C75D" w14:textId="100EEC7D"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 xml:space="preserve">CEX </w:t>
            </w:r>
          </w:p>
          <w:p w14:paraId="6B2AE98A" w14:textId="19AFDAD8"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 xml:space="preserve">CBD </w:t>
            </w:r>
          </w:p>
          <w:p w14:paraId="407F9275" w14:textId="1634647E"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DOPs</w:t>
            </w:r>
          </w:p>
          <w:p w14:paraId="627AD442" w14:textId="58CE9079"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 xml:space="preserve">Reflective reports </w:t>
            </w:r>
          </w:p>
          <w:p w14:paraId="112F52F1" w14:textId="32DA9C9E"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Case presentation</w:t>
            </w:r>
          </w:p>
          <w:p w14:paraId="694A1D50" w14:textId="7413F34F" w:rsidR="1062FF6E" w:rsidRPr="009D44BC" w:rsidRDefault="1062FF6E" w:rsidP="006B45E3">
            <w:pPr>
              <w:pStyle w:val="ListParagraph"/>
              <w:numPr>
                <w:ilvl w:val="0"/>
                <w:numId w:val="30"/>
              </w:numPr>
              <w:spacing w:after="0"/>
              <w:rPr>
                <w:rFonts w:eastAsia="Arial" w:cstheme="minorHAnsi"/>
              </w:rPr>
            </w:pPr>
            <w:r w:rsidRPr="009D44BC">
              <w:rPr>
                <w:rFonts w:eastAsia="Arial" w:cstheme="minorHAnsi"/>
              </w:rPr>
              <w:t>Logbook</w:t>
            </w:r>
          </w:p>
        </w:tc>
      </w:tr>
      <w:tr w:rsidR="1062FF6E" w:rsidRPr="00205D45" w14:paraId="13D1C7D5" w14:textId="77777777" w:rsidTr="00205D45">
        <w:trPr>
          <w:trHeight w:val="300"/>
        </w:trPr>
        <w:tc>
          <w:tcPr>
            <w:tcW w:w="2830" w:type="dxa"/>
            <w:vMerge/>
            <w:vAlign w:val="center"/>
          </w:tcPr>
          <w:p w14:paraId="20B83736" w14:textId="77777777" w:rsidR="0070701D" w:rsidRPr="00205D45" w:rsidRDefault="0070701D">
            <w:pPr>
              <w:rPr>
                <w:rFonts w:cstheme="minorHAnsi"/>
              </w:rPr>
            </w:pPr>
          </w:p>
        </w:tc>
        <w:tc>
          <w:tcPr>
            <w:tcW w:w="3969" w:type="dxa"/>
          </w:tcPr>
          <w:p w14:paraId="53905FED" w14:textId="5B33DDB8" w:rsidR="1062FF6E" w:rsidRPr="00205D45" w:rsidRDefault="1062FF6E" w:rsidP="00205D45">
            <w:pPr>
              <w:spacing w:after="0" w:line="257" w:lineRule="auto"/>
              <w:rPr>
                <w:rFonts w:eastAsia="Arial" w:cstheme="minorHAnsi"/>
              </w:rPr>
            </w:pPr>
            <w:r w:rsidRPr="00205D45">
              <w:rPr>
                <w:rFonts w:eastAsia="Arial" w:cstheme="minorHAnsi"/>
              </w:rPr>
              <w:t xml:space="preserve">To be aware of the common therapeutic approaches for relevant pathology </w:t>
            </w:r>
          </w:p>
        </w:tc>
        <w:tc>
          <w:tcPr>
            <w:tcW w:w="4395" w:type="dxa"/>
          </w:tcPr>
          <w:p w14:paraId="1044D0D3" w14:textId="4F942C7A" w:rsidR="1062FF6E" w:rsidRPr="00205D45" w:rsidRDefault="5E32B2B4" w:rsidP="006B45E3">
            <w:pPr>
              <w:pStyle w:val="ListParagraph"/>
              <w:numPr>
                <w:ilvl w:val="0"/>
                <w:numId w:val="4"/>
              </w:numPr>
              <w:spacing w:after="0"/>
              <w:jc w:val="left"/>
              <w:rPr>
                <w:rFonts w:eastAsia="Arial" w:cstheme="minorHAnsi"/>
              </w:rPr>
            </w:pPr>
            <w:r w:rsidRPr="00205D45">
              <w:rPr>
                <w:rFonts w:eastAsia="Arial" w:cstheme="minorHAnsi"/>
              </w:rPr>
              <w:t xml:space="preserve">Training in relevant </w:t>
            </w:r>
            <w:r w:rsidR="47315A35" w:rsidRPr="00205D45">
              <w:rPr>
                <w:rFonts w:eastAsia="Arial" w:cstheme="minorHAnsi"/>
              </w:rPr>
              <w:t>pharmacological</w:t>
            </w:r>
            <w:r w:rsidRPr="00205D45">
              <w:rPr>
                <w:rFonts w:eastAsia="Arial" w:cstheme="minorHAnsi"/>
              </w:rPr>
              <w:t xml:space="preserve"> methods</w:t>
            </w:r>
            <w:r w:rsidR="00A002A8">
              <w:rPr>
                <w:rFonts w:eastAsia="Arial" w:cstheme="minorHAnsi"/>
              </w:rPr>
              <w:t>.</w:t>
            </w:r>
          </w:p>
          <w:p w14:paraId="4EBD52EE" w14:textId="0C52625C" w:rsidR="1062FF6E" w:rsidRPr="00205D45" w:rsidRDefault="1062FF6E" w:rsidP="006B45E3">
            <w:pPr>
              <w:pStyle w:val="ListParagraph"/>
              <w:numPr>
                <w:ilvl w:val="0"/>
                <w:numId w:val="4"/>
              </w:numPr>
              <w:spacing w:after="0"/>
              <w:jc w:val="left"/>
              <w:rPr>
                <w:rFonts w:eastAsia="Arial" w:cstheme="minorHAnsi"/>
              </w:rPr>
            </w:pPr>
            <w:r w:rsidRPr="00205D45">
              <w:rPr>
                <w:rFonts w:eastAsia="Arial" w:cstheme="minorHAnsi"/>
              </w:rPr>
              <w:t xml:space="preserve">Exposure with other </w:t>
            </w:r>
            <w:r w:rsidR="009D44BC">
              <w:rPr>
                <w:rFonts w:eastAsia="Arial" w:cstheme="minorHAnsi"/>
              </w:rPr>
              <w:t xml:space="preserve">related </w:t>
            </w:r>
            <w:r w:rsidRPr="00205D45">
              <w:rPr>
                <w:rFonts w:eastAsia="Arial" w:cstheme="minorHAnsi"/>
              </w:rPr>
              <w:t xml:space="preserve">specialities </w:t>
            </w:r>
            <w:r w:rsidR="009D44BC" w:rsidRPr="00205D45">
              <w:rPr>
                <w:rFonts w:eastAsia="Arial" w:cstheme="minorHAnsi"/>
              </w:rPr>
              <w:t>e.g.</w:t>
            </w:r>
            <w:r w:rsidRPr="00205D45">
              <w:rPr>
                <w:rFonts w:eastAsia="Arial" w:cstheme="minorHAnsi"/>
              </w:rPr>
              <w:t xml:space="preserve"> Oral Medicine</w:t>
            </w:r>
            <w:r w:rsidR="00A002A8">
              <w:rPr>
                <w:rFonts w:eastAsia="Arial" w:cstheme="minorHAnsi"/>
              </w:rPr>
              <w:t>.</w:t>
            </w:r>
          </w:p>
        </w:tc>
        <w:tc>
          <w:tcPr>
            <w:tcW w:w="2771" w:type="dxa"/>
          </w:tcPr>
          <w:p w14:paraId="146020E2" w14:textId="7535501E" w:rsidR="1062FF6E" w:rsidRPr="009D44BC" w:rsidRDefault="1062FF6E" w:rsidP="006B45E3">
            <w:pPr>
              <w:pStyle w:val="ListParagraph"/>
              <w:numPr>
                <w:ilvl w:val="0"/>
                <w:numId w:val="4"/>
              </w:numPr>
              <w:spacing w:after="0"/>
              <w:rPr>
                <w:rFonts w:eastAsia="Arial" w:cstheme="minorHAnsi"/>
              </w:rPr>
            </w:pPr>
            <w:r w:rsidRPr="009D44BC">
              <w:rPr>
                <w:rFonts w:eastAsia="Arial" w:cstheme="minorHAnsi"/>
              </w:rPr>
              <w:t xml:space="preserve">Examination (FDS) </w:t>
            </w:r>
          </w:p>
          <w:p w14:paraId="37C53064" w14:textId="6EB0EC5C" w:rsidR="1062FF6E" w:rsidRPr="009D44BC" w:rsidRDefault="1062FF6E" w:rsidP="006B45E3">
            <w:pPr>
              <w:pStyle w:val="ListParagraph"/>
              <w:numPr>
                <w:ilvl w:val="0"/>
                <w:numId w:val="4"/>
              </w:numPr>
              <w:spacing w:after="0"/>
              <w:rPr>
                <w:rFonts w:eastAsia="Arial" w:cstheme="minorHAnsi"/>
              </w:rPr>
            </w:pPr>
            <w:r w:rsidRPr="009D44BC">
              <w:rPr>
                <w:rFonts w:eastAsia="Arial" w:cstheme="minorHAnsi"/>
              </w:rPr>
              <w:t xml:space="preserve">CEX </w:t>
            </w:r>
          </w:p>
          <w:p w14:paraId="6D97EB73" w14:textId="4B05E60B" w:rsidR="1062FF6E" w:rsidRPr="009D44BC" w:rsidRDefault="1062FF6E" w:rsidP="006B45E3">
            <w:pPr>
              <w:pStyle w:val="ListParagraph"/>
              <w:numPr>
                <w:ilvl w:val="0"/>
                <w:numId w:val="4"/>
              </w:numPr>
              <w:spacing w:after="0"/>
              <w:rPr>
                <w:rFonts w:eastAsia="Arial" w:cstheme="minorHAnsi"/>
              </w:rPr>
            </w:pPr>
            <w:r w:rsidRPr="009D44BC">
              <w:rPr>
                <w:rFonts w:eastAsia="Arial" w:cstheme="minorHAnsi"/>
              </w:rPr>
              <w:t xml:space="preserve">CBD </w:t>
            </w:r>
          </w:p>
          <w:p w14:paraId="5AACC862" w14:textId="48DEA211" w:rsidR="1062FF6E" w:rsidRPr="009D44BC" w:rsidRDefault="1062FF6E" w:rsidP="006B45E3">
            <w:pPr>
              <w:pStyle w:val="ListParagraph"/>
              <w:numPr>
                <w:ilvl w:val="0"/>
                <w:numId w:val="4"/>
              </w:numPr>
              <w:spacing w:after="0"/>
              <w:rPr>
                <w:rFonts w:eastAsia="Arial" w:cstheme="minorHAnsi"/>
              </w:rPr>
            </w:pPr>
            <w:r w:rsidRPr="009D44BC">
              <w:rPr>
                <w:rFonts w:eastAsia="Arial" w:cstheme="minorHAnsi"/>
              </w:rPr>
              <w:t>DOPs</w:t>
            </w:r>
          </w:p>
          <w:p w14:paraId="33D80B99" w14:textId="440CF58B" w:rsidR="1062FF6E" w:rsidRPr="009D44BC" w:rsidRDefault="1062FF6E" w:rsidP="006B45E3">
            <w:pPr>
              <w:pStyle w:val="ListParagraph"/>
              <w:numPr>
                <w:ilvl w:val="0"/>
                <w:numId w:val="4"/>
              </w:numPr>
              <w:spacing w:after="0"/>
              <w:rPr>
                <w:rFonts w:eastAsia="Arial" w:cstheme="minorHAnsi"/>
              </w:rPr>
            </w:pPr>
            <w:r w:rsidRPr="009D44BC">
              <w:rPr>
                <w:rFonts w:eastAsia="Arial" w:cstheme="minorHAnsi"/>
              </w:rPr>
              <w:t xml:space="preserve">Reflective reports </w:t>
            </w:r>
          </w:p>
        </w:tc>
      </w:tr>
      <w:tr w:rsidR="1062FF6E" w:rsidRPr="00205D45" w14:paraId="45714C47" w14:textId="77777777" w:rsidTr="00205D45">
        <w:trPr>
          <w:trHeight w:val="300"/>
        </w:trPr>
        <w:tc>
          <w:tcPr>
            <w:tcW w:w="2830" w:type="dxa"/>
            <w:vMerge/>
            <w:vAlign w:val="center"/>
          </w:tcPr>
          <w:p w14:paraId="67EF2658" w14:textId="77777777" w:rsidR="0070701D" w:rsidRPr="00205D45" w:rsidRDefault="0070701D">
            <w:pPr>
              <w:rPr>
                <w:rFonts w:cstheme="minorHAnsi"/>
              </w:rPr>
            </w:pPr>
          </w:p>
        </w:tc>
        <w:tc>
          <w:tcPr>
            <w:tcW w:w="3969" w:type="dxa"/>
          </w:tcPr>
          <w:p w14:paraId="6880C73E" w14:textId="689EC735" w:rsidR="1062FF6E" w:rsidRPr="00205D45" w:rsidRDefault="1062FF6E" w:rsidP="00205D45">
            <w:pPr>
              <w:spacing w:after="0" w:line="257" w:lineRule="auto"/>
              <w:rPr>
                <w:rFonts w:eastAsia="Arial" w:cstheme="minorHAnsi"/>
              </w:rPr>
            </w:pPr>
            <w:r w:rsidRPr="00205D45">
              <w:rPr>
                <w:rFonts w:eastAsia="Arial" w:cstheme="minorHAnsi"/>
              </w:rPr>
              <w:t>To be able to refer to other dental, medical or surgical specialities if their input required</w:t>
            </w:r>
          </w:p>
        </w:tc>
        <w:tc>
          <w:tcPr>
            <w:tcW w:w="4395" w:type="dxa"/>
          </w:tcPr>
          <w:p w14:paraId="4EECD026" w14:textId="13284E59" w:rsidR="1062FF6E" w:rsidRPr="00205D45" w:rsidRDefault="1062FF6E" w:rsidP="006B45E3">
            <w:pPr>
              <w:pStyle w:val="ListParagraph"/>
              <w:numPr>
                <w:ilvl w:val="0"/>
                <w:numId w:val="4"/>
              </w:numPr>
              <w:spacing w:after="0"/>
              <w:jc w:val="left"/>
              <w:rPr>
                <w:rFonts w:eastAsia="Arial" w:cstheme="minorHAnsi"/>
              </w:rPr>
            </w:pPr>
            <w:r w:rsidRPr="00205D45">
              <w:rPr>
                <w:rFonts w:eastAsia="Arial" w:cstheme="minorHAnsi"/>
              </w:rPr>
              <w:t xml:space="preserve">Appropriate </w:t>
            </w:r>
            <w:r w:rsidR="00CF007C">
              <w:rPr>
                <w:rFonts w:eastAsia="Arial" w:cstheme="minorHAnsi"/>
              </w:rPr>
              <w:t xml:space="preserve">and accurate </w:t>
            </w:r>
            <w:r w:rsidRPr="00205D45">
              <w:rPr>
                <w:rFonts w:eastAsia="Arial" w:cstheme="minorHAnsi"/>
              </w:rPr>
              <w:t>communication and discussion with other specialities</w:t>
            </w:r>
            <w:r w:rsidR="00A002A8">
              <w:rPr>
                <w:rFonts w:eastAsia="Arial" w:cstheme="minorHAnsi"/>
              </w:rPr>
              <w:t>.</w:t>
            </w:r>
          </w:p>
        </w:tc>
        <w:tc>
          <w:tcPr>
            <w:tcW w:w="2771" w:type="dxa"/>
          </w:tcPr>
          <w:p w14:paraId="217F8CC9" w14:textId="39A78D71"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Examination (FDS) </w:t>
            </w:r>
          </w:p>
          <w:p w14:paraId="6EE10F13" w14:textId="2DD4625A"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CEX </w:t>
            </w:r>
          </w:p>
          <w:p w14:paraId="5D25271C" w14:textId="6550D8F3"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CBD </w:t>
            </w:r>
          </w:p>
          <w:p w14:paraId="018CAA05" w14:textId="7E16ACF2"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DOPs</w:t>
            </w:r>
          </w:p>
          <w:p w14:paraId="66FFDA11" w14:textId="754CB3ED" w:rsidR="1062FF6E" w:rsidRPr="00A002A8" w:rsidRDefault="1062FF6E" w:rsidP="006B45E3">
            <w:pPr>
              <w:pStyle w:val="ListParagraph"/>
              <w:numPr>
                <w:ilvl w:val="0"/>
                <w:numId w:val="4"/>
              </w:numPr>
              <w:spacing w:after="0"/>
              <w:rPr>
                <w:rFonts w:eastAsia="Arial" w:cstheme="minorHAnsi"/>
              </w:rPr>
            </w:pPr>
            <w:r w:rsidRPr="00205D45">
              <w:rPr>
                <w:rFonts w:eastAsia="Arial" w:cstheme="minorHAnsi"/>
              </w:rPr>
              <w:t xml:space="preserve">Reflective reports </w:t>
            </w:r>
          </w:p>
        </w:tc>
      </w:tr>
      <w:tr w:rsidR="1062FF6E" w:rsidRPr="00205D45" w14:paraId="4E4B3D32" w14:textId="77777777" w:rsidTr="00205D45">
        <w:trPr>
          <w:trHeight w:val="300"/>
        </w:trPr>
        <w:tc>
          <w:tcPr>
            <w:tcW w:w="2830" w:type="dxa"/>
            <w:vMerge/>
            <w:vAlign w:val="center"/>
          </w:tcPr>
          <w:p w14:paraId="3BA3F70D" w14:textId="77777777" w:rsidR="0070701D" w:rsidRPr="00205D45" w:rsidRDefault="0070701D">
            <w:pPr>
              <w:rPr>
                <w:rFonts w:cstheme="minorHAnsi"/>
              </w:rPr>
            </w:pPr>
          </w:p>
        </w:tc>
        <w:tc>
          <w:tcPr>
            <w:tcW w:w="3969" w:type="dxa"/>
          </w:tcPr>
          <w:p w14:paraId="22D40096" w14:textId="7A25AA30" w:rsidR="1062FF6E" w:rsidRPr="00205D45" w:rsidRDefault="1062FF6E" w:rsidP="00205D45">
            <w:pPr>
              <w:spacing w:after="0" w:line="257" w:lineRule="auto"/>
              <w:rPr>
                <w:rFonts w:eastAsia="Arial" w:cstheme="minorHAnsi"/>
              </w:rPr>
            </w:pPr>
            <w:r w:rsidRPr="00205D45">
              <w:rPr>
                <w:rFonts w:eastAsia="Arial" w:cstheme="minorHAnsi"/>
              </w:rPr>
              <w:t>Knowledge of medications which may result in an oral manifestation</w:t>
            </w:r>
          </w:p>
        </w:tc>
        <w:tc>
          <w:tcPr>
            <w:tcW w:w="4395" w:type="dxa"/>
          </w:tcPr>
          <w:p w14:paraId="7E28E5DC" w14:textId="7D13AD44" w:rsidR="1062FF6E" w:rsidRPr="00205D45" w:rsidRDefault="1062FF6E" w:rsidP="006B45E3">
            <w:pPr>
              <w:pStyle w:val="ListParagraph"/>
              <w:numPr>
                <w:ilvl w:val="0"/>
                <w:numId w:val="4"/>
              </w:numPr>
              <w:spacing w:after="0"/>
              <w:jc w:val="left"/>
              <w:rPr>
                <w:rFonts w:eastAsia="Arial" w:cstheme="minorHAnsi"/>
              </w:rPr>
            </w:pPr>
            <w:r w:rsidRPr="00205D45">
              <w:rPr>
                <w:rFonts w:eastAsia="Arial" w:cstheme="minorHAnsi"/>
              </w:rPr>
              <w:t>Supported clinical training</w:t>
            </w:r>
            <w:r w:rsidR="00A002A8">
              <w:rPr>
                <w:rFonts w:eastAsia="Arial" w:cstheme="minorHAnsi"/>
              </w:rPr>
              <w:t>.</w:t>
            </w:r>
          </w:p>
          <w:p w14:paraId="49EBEDA3" w14:textId="76EAF825" w:rsidR="1062FF6E" w:rsidRPr="00205D45" w:rsidRDefault="00A002A8" w:rsidP="006B45E3">
            <w:pPr>
              <w:pStyle w:val="ListParagraph"/>
              <w:numPr>
                <w:ilvl w:val="0"/>
                <w:numId w:val="4"/>
              </w:numPr>
              <w:spacing w:after="0"/>
              <w:jc w:val="left"/>
              <w:rPr>
                <w:rFonts w:eastAsia="Arial" w:cstheme="minorHAnsi"/>
              </w:rPr>
            </w:pPr>
            <w:r w:rsidRPr="00205D45">
              <w:rPr>
                <w:rFonts w:eastAsia="Arial" w:cstheme="minorHAnsi"/>
              </w:rPr>
              <w:t>Self-directed</w:t>
            </w:r>
            <w:r w:rsidR="1062FF6E" w:rsidRPr="00205D45">
              <w:rPr>
                <w:rFonts w:eastAsia="Arial" w:cstheme="minorHAnsi"/>
              </w:rPr>
              <w:t xml:space="preserve"> learning</w:t>
            </w:r>
            <w:r>
              <w:rPr>
                <w:rFonts w:eastAsia="Arial" w:cstheme="minorHAnsi"/>
              </w:rPr>
              <w:t>.</w:t>
            </w:r>
          </w:p>
          <w:p w14:paraId="21A320BB" w14:textId="77777777" w:rsidR="1062FF6E" w:rsidRDefault="1062FF6E" w:rsidP="006B45E3">
            <w:pPr>
              <w:pStyle w:val="ListParagraph"/>
              <w:numPr>
                <w:ilvl w:val="0"/>
                <w:numId w:val="4"/>
              </w:numPr>
              <w:spacing w:after="0"/>
              <w:jc w:val="left"/>
              <w:rPr>
                <w:rFonts w:eastAsia="Arial" w:cstheme="minorHAnsi"/>
              </w:rPr>
            </w:pPr>
            <w:r w:rsidRPr="00205D45">
              <w:rPr>
                <w:rFonts w:eastAsia="Arial" w:cstheme="minorHAnsi"/>
              </w:rPr>
              <w:t>Attending relevant lectures and conferences</w:t>
            </w:r>
            <w:r w:rsidR="00A002A8">
              <w:rPr>
                <w:rFonts w:eastAsia="Arial" w:cstheme="minorHAnsi"/>
              </w:rPr>
              <w:t>.</w:t>
            </w:r>
          </w:p>
          <w:p w14:paraId="012AE642" w14:textId="43DF1D78" w:rsidR="00A002A8" w:rsidRPr="00205D45" w:rsidRDefault="00A002A8" w:rsidP="006B45E3">
            <w:pPr>
              <w:pStyle w:val="ListParagraph"/>
              <w:numPr>
                <w:ilvl w:val="0"/>
                <w:numId w:val="4"/>
              </w:numPr>
              <w:spacing w:after="0"/>
              <w:jc w:val="left"/>
              <w:rPr>
                <w:rFonts w:eastAsia="Arial" w:cstheme="minorHAnsi"/>
              </w:rPr>
            </w:pPr>
            <w:r>
              <w:rPr>
                <w:rFonts w:eastAsia="Arial" w:cstheme="minorHAnsi"/>
              </w:rPr>
              <w:t>Exposure with other related specialities e.g. Oral Medicine.</w:t>
            </w:r>
          </w:p>
        </w:tc>
        <w:tc>
          <w:tcPr>
            <w:tcW w:w="2771" w:type="dxa"/>
          </w:tcPr>
          <w:p w14:paraId="2906759C" w14:textId="5FFD6D30"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Examination (FDS) </w:t>
            </w:r>
          </w:p>
          <w:p w14:paraId="176C507A" w14:textId="6C5A46CB"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CEX</w:t>
            </w:r>
          </w:p>
          <w:p w14:paraId="49B73803" w14:textId="7A7B6EE5"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CBD</w:t>
            </w:r>
          </w:p>
          <w:p w14:paraId="078D498F" w14:textId="12E53D5E"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DOPs</w:t>
            </w:r>
          </w:p>
          <w:p w14:paraId="5EBFE8F8" w14:textId="42B9F234"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Reflective reports </w:t>
            </w:r>
          </w:p>
          <w:p w14:paraId="39FD6356" w14:textId="42C51F8F"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Case presentation</w:t>
            </w:r>
          </w:p>
          <w:p w14:paraId="161E5B86" w14:textId="5E5A73BA" w:rsidR="1062FF6E" w:rsidRPr="00A002A8" w:rsidRDefault="1062FF6E" w:rsidP="006B45E3">
            <w:pPr>
              <w:pStyle w:val="ListParagraph"/>
              <w:numPr>
                <w:ilvl w:val="0"/>
                <w:numId w:val="4"/>
              </w:numPr>
              <w:spacing w:after="0"/>
              <w:rPr>
                <w:rFonts w:eastAsia="Arial" w:cstheme="minorHAnsi"/>
              </w:rPr>
            </w:pPr>
            <w:r w:rsidRPr="00205D45">
              <w:rPr>
                <w:rFonts w:eastAsia="Arial" w:cstheme="minorHAnsi"/>
              </w:rPr>
              <w:t>Logbook</w:t>
            </w:r>
          </w:p>
        </w:tc>
      </w:tr>
      <w:tr w:rsidR="1062FF6E" w:rsidRPr="00205D45" w14:paraId="706DB6F6" w14:textId="77777777" w:rsidTr="00205D45">
        <w:trPr>
          <w:trHeight w:val="300"/>
        </w:trPr>
        <w:tc>
          <w:tcPr>
            <w:tcW w:w="2830" w:type="dxa"/>
            <w:vMerge/>
            <w:vAlign w:val="center"/>
          </w:tcPr>
          <w:p w14:paraId="285433DB" w14:textId="77777777" w:rsidR="0070701D" w:rsidRPr="00205D45" w:rsidRDefault="0070701D">
            <w:pPr>
              <w:rPr>
                <w:rFonts w:cstheme="minorHAnsi"/>
              </w:rPr>
            </w:pPr>
          </w:p>
        </w:tc>
        <w:tc>
          <w:tcPr>
            <w:tcW w:w="3969" w:type="dxa"/>
          </w:tcPr>
          <w:p w14:paraId="590C09E2" w14:textId="508C0674" w:rsidR="1062FF6E" w:rsidRPr="00205D45" w:rsidRDefault="1062FF6E" w:rsidP="00205D45">
            <w:pPr>
              <w:spacing w:after="0" w:line="257" w:lineRule="auto"/>
              <w:rPr>
                <w:rFonts w:eastAsia="Arial" w:cstheme="minorHAnsi"/>
              </w:rPr>
            </w:pPr>
            <w:r w:rsidRPr="00205D45">
              <w:rPr>
                <w:rFonts w:eastAsia="Arial" w:cstheme="minorHAnsi"/>
              </w:rPr>
              <w:t xml:space="preserve">Demonstration of the principles of good surgical technique (raising appropriate design of intraoral flaps, debridement and suturing) </w:t>
            </w:r>
          </w:p>
        </w:tc>
        <w:tc>
          <w:tcPr>
            <w:tcW w:w="4395" w:type="dxa"/>
          </w:tcPr>
          <w:p w14:paraId="3DF36DCC" w14:textId="14280F51" w:rsidR="1062FF6E" w:rsidRPr="00205D45" w:rsidRDefault="1062FF6E" w:rsidP="006B45E3">
            <w:pPr>
              <w:pStyle w:val="ListParagraph"/>
              <w:numPr>
                <w:ilvl w:val="0"/>
                <w:numId w:val="4"/>
              </w:numPr>
              <w:spacing w:after="0"/>
              <w:jc w:val="left"/>
              <w:rPr>
                <w:rFonts w:eastAsia="Arial" w:cstheme="minorHAnsi"/>
              </w:rPr>
            </w:pPr>
            <w:r w:rsidRPr="00205D45">
              <w:rPr>
                <w:rFonts w:eastAsia="Arial" w:cstheme="minorHAnsi"/>
              </w:rPr>
              <w:t>Supported clinical training</w:t>
            </w:r>
            <w:r w:rsidR="00C77B96">
              <w:rPr>
                <w:rFonts w:eastAsia="Arial" w:cstheme="minorHAnsi"/>
              </w:rPr>
              <w:t>.</w:t>
            </w:r>
          </w:p>
          <w:p w14:paraId="46576D26" w14:textId="77777777" w:rsidR="1062FF6E" w:rsidRDefault="00A002A8" w:rsidP="006B45E3">
            <w:pPr>
              <w:pStyle w:val="ListParagraph"/>
              <w:numPr>
                <w:ilvl w:val="0"/>
                <w:numId w:val="4"/>
              </w:numPr>
              <w:spacing w:after="0"/>
              <w:jc w:val="left"/>
              <w:rPr>
                <w:rFonts w:eastAsia="Arial" w:cstheme="minorHAnsi"/>
              </w:rPr>
            </w:pPr>
            <w:r w:rsidRPr="00205D45">
              <w:rPr>
                <w:rFonts w:eastAsia="Arial" w:cstheme="minorHAnsi"/>
              </w:rPr>
              <w:t>Self-directed</w:t>
            </w:r>
            <w:r w:rsidR="1062FF6E" w:rsidRPr="00205D45">
              <w:rPr>
                <w:rFonts w:eastAsia="Arial" w:cstheme="minorHAnsi"/>
              </w:rPr>
              <w:t xml:space="preserve"> learning</w:t>
            </w:r>
            <w:r w:rsidR="00C77B96">
              <w:rPr>
                <w:rFonts w:eastAsia="Arial" w:cstheme="minorHAnsi"/>
              </w:rPr>
              <w:t>.</w:t>
            </w:r>
          </w:p>
          <w:p w14:paraId="230334FB" w14:textId="77777777" w:rsidR="00C77B96" w:rsidRDefault="00C77B96" w:rsidP="006B45E3">
            <w:pPr>
              <w:pStyle w:val="ListParagraph"/>
              <w:numPr>
                <w:ilvl w:val="0"/>
                <w:numId w:val="4"/>
              </w:numPr>
              <w:spacing w:after="0"/>
              <w:jc w:val="left"/>
              <w:rPr>
                <w:rFonts w:eastAsia="Arial" w:cstheme="minorHAnsi"/>
              </w:rPr>
            </w:pPr>
            <w:r w:rsidRPr="00205D45">
              <w:rPr>
                <w:rFonts w:eastAsia="Arial" w:cstheme="minorHAnsi"/>
              </w:rPr>
              <w:t>Attending relevant lectures and conferences</w:t>
            </w:r>
            <w:r>
              <w:rPr>
                <w:rFonts w:eastAsia="Arial" w:cstheme="minorHAnsi"/>
              </w:rPr>
              <w:t>.</w:t>
            </w:r>
          </w:p>
          <w:p w14:paraId="26BE4E3A" w14:textId="18BF566D" w:rsidR="00C77B96" w:rsidRPr="00205D45" w:rsidRDefault="00C77B96" w:rsidP="006B45E3">
            <w:pPr>
              <w:pStyle w:val="ListParagraph"/>
              <w:numPr>
                <w:ilvl w:val="0"/>
                <w:numId w:val="4"/>
              </w:numPr>
              <w:spacing w:after="0"/>
              <w:jc w:val="left"/>
              <w:rPr>
                <w:rFonts w:eastAsia="Arial" w:cstheme="minorHAnsi"/>
              </w:rPr>
            </w:pPr>
            <w:r>
              <w:rPr>
                <w:rFonts w:eastAsia="Arial" w:cstheme="minorHAnsi"/>
              </w:rPr>
              <w:t>Exposure with other related specialities e.g. Oral Surgery.</w:t>
            </w:r>
          </w:p>
        </w:tc>
        <w:tc>
          <w:tcPr>
            <w:tcW w:w="2771" w:type="dxa"/>
          </w:tcPr>
          <w:p w14:paraId="4D7C34C6" w14:textId="3A6EB55A"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Examination (FDS) </w:t>
            </w:r>
          </w:p>
          <w:p w14:paraId="7936F0AA" w14:textId="005A7F0E"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CEX</w:t>
            </w:r>
          </w:p>
          <w:p w14:paraId="236DCA9C" w14:textId="2AC8F568"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CBD</w:t>
            </w:r>
          </w:p>
          <w:p w14:paraId="5B8AC0A5" w14:textId="5166353D"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DOPs</w:t>
            </w:r>
          </w:p>
          <w:p w14:paraId="024C2472" w14:textId="588FF290"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Reflective reports </w:t>
            </w:r>
          </w:p>
          <w:p w14:paraId="256CF24F" w14:textId="11934E16"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Case presentation</w:t>
            </w:r>
          </w:p>
          <w:p w14:paraId="7E78E945" w14:textId="0939DAAC" w:rsidR="1062FF6E" w:rsidRPr="00C77B96" w:rsidRDefault="1062FF6E" w:rsidP="006B45E3">
            <w:pPr>
              <w:pStyle w:val="ListParagraph"/>
              <w:numPr>
                <w:ilvl w:val="0"/>
                <w:numId w:val="4"/>
              </w:numPr>
              <w:spacing w:after="0"/>
              <w:rPr>
                <w:rFonts w:eastAsia="Arial" w:cstheme="minorHAnsi"/>
              </w:rPr>
            </w:pPr>
            <w:r w:rsidRPr="00205D45">
              <w:rPr>
                <w:rFonts w:eastAsia="Arial" w:cstheme="minorHAnsi"/>
              </w:rPr>
              <w:t>Logbook</w:t>
            </w:r>
          </w:p>
        </w:tc>
      </w:tr>
      <w:tr w:rsidR="1062FF6E" w:rsidRPr="00205D45" w14:paraId="466EAFF1" w14:textId="77777777" w:rsidTr="00205D45">
        <w:trPr>
          <w:trHeight w:val="300"/>
        </w:trPr>
        <w:tc>
          <w:tcPr>
            <w:tcW w:w="2830" w:type="dxa"/>
            <w:vMerge/>
            <w:vAlign w:val="center"/>
          </w:tcPr>
          <w:p w14:paraId="7197D8D8" w14:textId="77777777" w:rsidR="0070701D" w:rsidRPr="00205D45" w:rsidRDefault="0070701D">
            <w:pPr>
              <w:rPr>
                <w:rFonts w:cstheme="minorHAnsi"/>
              </w:rPr>
            </w:pPr>
          </w:p>
        </w:tc>
        <w:tc>
          <w:tcPr>
            <w:tcW w:w="3969" w:type="dxa"/>
          </w:tcPr>
          <w:p w14:paraId="12DD3E73" w14:textId="78DD5F36" w:rsidR="1062FF6E" w:rsidRPr="00205D45" w:rsidRDefault="1062FF6E" w:rsidP="00205D45">
            <w:pPr>
              <w:spacing w:after="0" w:line="257" w:lineRule="auto"/>
              <w:rPr>
                <w:rFonts w:eastAsia="Arial" w:cstheme="minorHAnsi"/>
              </w:rPr>
            </w:pPr>
            <w:r w:rsidRPr="00205D45">
              <w:rPr>
                <w:rFonts w:eastAsia="Arial" w:cstheme="minorHAnsi"/>
              </w:rPr>
              <w:t>Knowledge of surgical techniques for the management of impacted, ectopic and supernumerary teeth, auto</w:t>
            </w:r>
            <w:r w:rsidR="00452FFC">
              <w:rPr>
                <w:rFonts w:eastAsia="Arial" w:cstheme="minorHAnsi"/>
              </w:rPr>
              <w:t xml:space="preserve"> </w:t>
            </w:r>
            <w:r w:rsidRPr="00205D45">
              <w:rPr>
                <w:rFonts w:eastAsia="Arial" w:cstheme="minorHAnsi"/>
              </w:rPr>
              <w:t>transplan</w:t>
            </w:r>
            <w:r w:rsidR="00452FFC">
              <w:rPr>
                <w:rFonts w:eastAsia="Arial" w:cstheme="minorHAnsi"/>
              </w:rPr>
              <w:t>t</w:t>
            </w:r>
            <w:r w:rsidRPr="00205D45">
              <w:rPr>
                <w:rFonts w:eastAsia="Arial" w:cstheme="minorHAnsi"/>
              </w:rPr>
              <w:t>ation, retained roots and cystic lesions.</w:t>
            </w:r>
          </w:p>
        </w:tc>
        <w:tc>
          <w:tcPr>
            <w:tcW w:w="4395" w:type="dxa"/>
          </w:tcPr>
          <w:p w14:paraId="07B4447B" w14:textId="77777777" w:rsidR="1062FF6E" w:rsidRDefault="1062FF6E" w:rsidP="006B45E3">
            <w:pPr>
              <w:pStyle w:val="ListParagraph"/>
              <w:numPr>
                <w:ilvl w:val="0"/>
                <w:numId w:val="4"/>
              </w:numPr>
              <w:spacing w:after="0"/>
              <w:jc w:val="left"/>
              <w:rPr>
                <w:rFonts w:eastAsia="Arial" w:cstheme="minorHAnsi"/>
              </w:rPr>
            </w:pPr>
            <w:r w:rsidRPr="00205D45">
              <w:rPr>
                <w:rFonts w:eastAsia="Arial" w:cstheme="minorHAnsi"/>
              </w:rPr>
              <w:t>Exposure of appropriate cases for treatment under local anaesthesia with or without inhalation sedation or general anaesthetic</w:t>
            </w:r>
            <w:r w:rsidR="00A71D82">
              <w:rPr>
                <w:rFonts w:eastAsia="Arial" w:cstheme="minorHAnsi"/>
              </w:rPr>
              <w:t>.</w:t>
            </w:r>
          </w:p>
          <w:p w14:paraId="29B3C813" w14:textId="77777777" w:rsidR="00A71D82" w:rsidRDefault="00A71D82" w:rsidP="006B45E3">
            <w:pPr>
              <w:pStyle w:val="ListParagraph"/>
              <w:numPr>
                <w:ilvl w:val="0"/>
                <w:numId w:val="4"/>
              </w:numPr>
              <w:spacing w:after="0"/>
              <w:jc w:val="left"/>
              <w:rPr>
                <w:rFonts w:eastAsia="Arial" w:cstheme="minorHAnsi"/>
              </w:rPr>
            </w:pPr>
            <w:r w:rsidRPr="00205D45">
              <w:rPr>
                <w:rFonts w:eastAsia="Arial" w:cstheme="minorHAnsi"/>
              </w:rPr>
              <w:lastRenderedPageBreak/>
              <w:t>Attending relevant lectures and conferences</w:t>
            </w:r>
            <w:r>
              <w:rPr>
                <w:rFonts w:eastAsia="Arial" w:cstheme="minorHAnsi"/>
              </w:rPr>
              <w:t>.</w:t>
            </w:r>
          </w:p>
          <w:p w14:paraId="646327A3" w14:textId="710F4CE1" w:rsidR="00A71D82" w:rsidRPr="00205D45" w:rsidRDefault="00A71D82" w:rsidP="006B45E3">
            <w:pPr>
              <w:pStyle w:val="ListParagraph"/>
              <w:numPr>
                <w:ilvl w:val="0"/>
                <w:numId w:val="4"/>
              </w:numPr>
              <w:spacing w:after="0"/>
              <w:jc w:val="left"/>
              <w:rPr>
                <w:rFonts w:eastAsia="Arial" w:cstheme="minorHAnsi"/>
              </w:rPr>
            </w:pPr>
            <w:r>
              <w:rPr>
                <w:rFonts w:eastAsia="Arial" w:cstheme="minorHAnsi"/>
              </w:rPr>
              <w:t>Exposure with other related specialities e.g. Oral Surgery.</w:t>
            </w:r>
          </w:p>
        </w:tc>
        <w:tc>
          <w:tcPr>
            <w:tcW w:w="2771" w:type="dxa"/>
          </w:tcPr>
          <w:p w14:paraId="39A79E42" w14:textId="1B970479"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lastRenderedPageBreak/>
              <w:t xml:space="preserve">Examination (FDS) </w:t>
            </w:r>
          </w:p>
          <w:p w14:paraId="667B2051" w14:textId="1C3BA757"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CEX </w:t>
            </w:r>
          </w:p>
          <w:p w14:paraId="7E633B5F" w14:textId="7D91C57A"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CBD </w:t>
            </w:r>
          </w:p>
          <w:p w14:paraId="6E2FD9A9" w14:textId="42CC02FA"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DOPs</w:t>
            </w:r>
          </w:p>
          <w:p w14:paraId="56953BC1" w14:textId="364EAF8C"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Reflective reports </w:t>
            </w:r>
          </w:p>
          <w:p w14:paraId="6D7B711E" w14:textId="3C25FC47"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lastRenderedPageBreak/>
              <w:t>Case presentation</w:t>
            </w:r>
          </w:p>
          <w:p w14:paraId="54E4C86D" w14:textId="3C15A70C" w:rsidR="1062FF6E" w:rsidRPr="00A71D82" w:rsidRDefault="1062FF6E" w:rsidP="006B45E3">
            <w:pPr>
              <w:pStyle w:val="ListParagraph"/>
              <w:numPr>
                <w:ilvl w:val="0"/>
                <w:numId w:val="4"/>
              </w:numPr>
              <w:spacing w:after="0"/>
              <w:rPr>
                <w:rFonts w:eastAsia="Arial" w:cstheme="minorHAnsi"/>
              </w:rPr>
            </w:pPr>
            <w:r w:rsidRPr="00205D45">
              <w:rPr>
                <w:rFonts w:eastAsia="Arial" w:cstheme="minorHAnsi"/>
              </w:rPr>
              <w:t>Logbook</w:t>
            </w:r>
          </w:p>
        </w:tc>
      </w:tr>
      <w:tr w:rsidR="1062FF6E" w:rsidRPr="00205D45" w14:paraId="1DC74B58" w14:textId="77777777" w:rsidTr="00205D45">
        <w:trPr>
          <w:trHeight w:val="300"/>
        </w:trPr>
        <w:tc>
          <w:tcPr>
            <w:tcW w:w="2830" w:type="dxa"/>
            <w:vMerge/>
            <w:vAlign w:val="center"/>
          </w:tcPr>
          <w:p w14:paraId="47B5287C" w14:textId="77777777" w:rsidR="0070701D" w:rsidRPr="00205D45" w:rsidRDefault="0070701D">
            <w:pPr>
              <w:rPr>
                <w:rFonts w:cstheme="minorHAnsi"/>
              </w:rPr>
            </w:pPr>
          </w:p>
        </w:tc>
        <w:tc>
          <w:tcPr>
            <w:tcW w:w="3969" w:type="dxa"/>
          </w:tcPr>
          <w:p w14:paraId="2B61B59D" w14:textId="4534B986" w:rsidR="1062FF6E" w:rsidRPr="00205D45" w:rsidRDefault="1062FF6E" w:rsidP="00205D45">
            <w:pPr>
              <w:spacing w:after="0" w:line="257" w:lineRule="auto"/>
              <w:jc w:val="left"/>
              <w:rPr>
                <w:rFonts w:eastAsia="Arial" w:cstheme="minorHAnsi"/>
              </w:rPr>
            </w:pPr>
            <w:r w:rsidRPr="00205D45">
              <w:rPr>
                <w:rFonts w:eastAsia="Arial" w:cstheme="minorHAnsi"/>
              </w:rPr>
              <w:t>Demonstrate an understanding of relevant referral pathways consult with other specialties if necessary.</w:t>
            </w:r>
          </w:p>
        </w:tc>
        <w:tc>
          <w:tcPr>
            <w:tcW w:w="4395" w:type="dxa"/>
          </w:tcPr>
          <w:p w14:paraId="45D2DCFC" w14:textId="268F879C" w:rsidR="1062FF6E" w:rsidRPr="00205D45" w:rsidRDefault="1062FF6E" w:rsidP="006B45E3">
            <w:pPr>
              <w:pStyle w:val="ListParagraph"/>
              <w:numPr>
                <w:ilvl w:val="0"/>
                <w:numId w:val="4"/>
              </w:numPr>
              <w:spacing w:after="0"/>
              <w:jc w:val="left"/>
              <w:rPr>
                <w:rFonts w:eastAsia="Arial" w:cstheme="minorHAnsi"/>
              </w:rPr>
            </w:pPr>
            <w:r w:rsidRPr="00205D45">
              <w:rPr>
                <w:rFonts w:eastAsia="Arial" w:cstheme="minorHAnsi"/>
              </w:rPr>
              <w:t>Exposure relevant MDT clinics (</w:t>
            </w:r>
            <w:r w:rsidR="001C67BD">
              <w:rPr>
                <w:rFonts w:eastAsia="Arial" w:cstheme="minorHAnsi"/>
              </w:rPr>
              <w:t xml:space="preserve">e.g. </w:t>
            </w:r>
            <w:proofErr w:type="spellStart"/>
            <w:r w:rsidRPr="00205D45">
              <w:rPr>
                <w:rFonts w:eastAsia="Arial" w:cstheme="minorHAnsi"/>
              </w:rPr>
              <w:t>Paeds</w:t>
            </w:r>
            <w:proofErr w:type="spellEnd"/>
            <w:r w:rsidRPr="00205D45">
              <w:rPr>
                <w:rFonts w:eastAsia="Arial" w:cstheme="minorHAnsi"/>
              </w:rPr>
              <w:t xml:space="preserve">-Oral </w:t>
            </w:r>
            <w:r w:rsidR="001C67BD">
              <w:rPr>
                <w:rFonts w:eastAsia="Arial" w:cstheme="minorHAnsi"/>
              </w:rPr>
              <w:t>M</w:t>
            </w:r>
            <w:r w:rsidRPr="00205D45">
              <w:rPr>
                <w:rFonts w:eastAsia="Arial" w:cstheme="minorHAnsi"/>
              </w:rPr>
              <w:t>ed</w:t>
            </w:r>
            <w:r w:rsidR="001C67BD">
              <w:rPr>
                <w:rFonts w:eastAsia="Arial" w:cstheme="minorHAnsi"/>
              </w:rPr>
              <w:t xml:space="preserve">, </w:t>
            </w:r>
            <w:proofErr w:type="spellStart"/>
            <w:r w:rsidRPr="00205D45">
              <w:rPr>
                <w:rFonts w:eastAsia="Arial" w:cstheme="minorHAnsi"/>
              </w:rPr>
              <w:t>Paeds</w:t>
            </w:r>
            <w:proofErr w:type="spellEnd"/>
            <w:r w:rsidRPr="00205D45">
              <w:rPr>
                <w:rFonts w:eastAsia="Arial" w:cstheme="minorHAnsi"/>
              </w:rPr>
              <w:t xml:space="preserve">- Oral </w:t>
            </w:r>
            <w:r w:rsidR="001C67BD">
              <w:rPr>
                <w:rFonts w:eastAsia="Arial" w:cstheme="minorHAnsi"/>
              </w:rPr>
              <w:t>S</w:t>
            </w:r>
            <w:r w:rsidRPr="00205D45">
              <w:rPr>
                <w:rFonts w:eastAsia="Arial" w:cstheme="minorHAnsi"/>
              </w:rPr>
              <w:t>urgery</w:t>
            </w:r>
            <w:r w:rsidR="001C67BD">
              <w:rPr>
                <w:rFonts w:eastAsia="Arial" w:cstheme="minorHAnsi"/>
              </w:rPr>
              <w:t>/</w:t>
            </w:r>
            <w:proofErr w:type="spellStart"/>
            <w:r w:rsidRPr="00205D45">
              <w:rPr>
                <w:rFonts w:eastAsia="Arial" w:cstheme="minorHAnsi"/>
              </w:rPr>
              <w:t>Maxfac</w:t>
            </w:r>
            <w:proofErr w:type="spellEnd"/>
            <w:r w:rsidRPr="00205D45">
              <w:rPr>
                <w:rFonts w:eastAsia="Arial" w:cstheme="minorHAnsi"/>
              </w:rPr>
              <w:t>)</w:t>
            </w:r>
          </w:p>
          <w:p w14:paraId="0709C913" w14:textId="77777777" w:rsidR="1062FF6E" w:rsidRDefault="005C3ECB" w:rsidP="006B45E3">
            <w:pPr>
              <w:pStyle w:val="ListParagraph"/>
              <w:numPr>
                <w:ilvl w:val="0"/>
                <w:numId w:val="4"/>
              </w:numPr>
              <w:spacing w:after="0"/>
              <w:jc w:val="left"/>
              <w:rPr>
                <w:rFonts w:eastAsia="Arial" w:cstheme="minorHAnsi"/>
              </w:rPr>
            </w:pPr>
            <w:r>
              <w:rPr>
                <w:rFonts w:eastAsia="Arial" w:cstheme="minorHAnsi"/>
              </w:rPr>
              <w:t>Opportunities</w:t>
            </w:r>
            <w:r w:rsidR="1062FF6E" w:rsidRPr="00205D45">
              <w:rPr>
                <w:rFonts w:eastAsia="Arial" w:cstheme="minorHAnsi"/>
              </w:rPr>
              <w:t xml:space="preserve"> to lead on MDT discussion</w:t>
            </w:r>
            <w:r w:rsidR="00E03D4B">
              <w:rPr>
                <w:rFonts w:eastAsia="Arial" w:cstheme="minorHAnsi"/>
              </w:rPr>
              <w:t>s</w:t>
            </w:r>
            <w:r w:rsidR="1062FF6E" w:rsidRPr="00205D45">
              <w:rPr>
                <w:rFonts w:eastAsia="Arial" w:cstheme="minorHAnsi"/>
              </w:rPr>
              <w:t>.</w:t>
            </w:r>
          </w:p>
          <w:p w14:paraId="0C5A812B" w14:textId="1D738F48" w:rsidR="00E03D4B" w:rsidRPr="00205D45" w:rsidRDefault="00E03D4B" w:rsidP="006B45E3">
            <w:pPr>
              <w:pStyle w:val="ListParagraph"/>
              <w:numPr>
                <w:ilvl w:val="0"/>
                <w:numId w:val="4"/>
              </w:numPr>
              <w:spacing w:after="0"/>
              <w:jc w:val="left"/>
              <w:rPr>
                <w:rFonts w:eastAsia="Arial" w:cstheme="minorHAnsi"/>
              </w:rPr>
            </w:pPr>
            <w:r w:rsidRPr="00205D45">
              <w:rPr>
                <w:rFonts w:eastAsia="Arial" w:cstheme="minorHAnsi"/>
              </w:rPr>
              <w:t xml:space="preserve">Appropriate </w:t>
            </w:r>
            <w:r>
              <w:rPr>
                <w:rFonts w:eastAsia="Arial" w:cstheme="minorHAnsi"/>
              </w:rPr>
              <w:t xml:space="preserve">and accurate </w:t>
            </w:r>
            <w:r w:rsidRPr="00205D45">
              <w:rPr>
                <w:rFonts w:eastAsia="Arial" w:cstheme="minorHAnsi"/>
              </w:rPr>
              <w:t>communication and discussion with other specialities</w:t>
            </w:r>
            <w:r>
              <w:rPr>
                <w:rFonts w:eastAsia="Arial" w:cstheme="minorHAnsi"/>
              </w:rPr>
              <w:t>.</w:t>
            </w:r>
          </w:p>
        </w:tc>
        <w:tc>
          <w:tcPr>
            <w:tcW w:w="2771" w:type="dxa"/>
          </w:tcPr>
          <w:p w14:paraId="5AE56A5C" w14:textId="57508E15"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Examination (FDS) </w:t>
            </w:r>
          </w:p>
          <w:p w14:paraId="2411D6DD" w14:textId="31BABBB9"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CEX </w:t>
            </w:r>
          </w:p>
          <w:p w14:paraId="6AC638FA" w14:textId="727D8EC3"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CBD </w:t>
            </w:r>
          </w:p>
          <w:p w14:paraId="09561298" w14:textId="7219A931"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DOPs</w:t>
            </w:r>
          </w:p>
          <w:p w14:paraId="582BDCE4" w14:textId="476FD768"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 xml:space="preserve">Reflective reports </w:t>
            </w:r>
          </w:p>
          <w:p w14:paraId="20426C91" w14:textId="0576086B"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Case presentation</w:t>
            </w:r>
          </w:p>
          <w:p w14:paraId="5540F5C0" w14:textId="5B06BF86" w:rsidR="1062FF6E" w:rsidRPr="00205D45" w:rsidRDefault="1062FF6E" w:rsidP="006B45E3">
            <w:pPr>
              <w:pStyle w:val="ListParagraph"/>
              <w:numPr>
                <w:ilvl w:val="0"/>
                <w:numId w:val="4"/>
              </w:numPr>
              <w:spacing w:after="0"/>
              <w:rPr>
                <w:rFonts w:eastAsia="Arial" w:cstheme="minorHAnsi"/>
              </w:rPr>
            </w:pPr>
            <w:r w:rsidRPr="00205D45">
              <w:rPr>
                <w:rFonts w:eastAsia="Arial" w:cstheme="minorHAnsi"/>
              </w:rPr>
              <w:t>Logbook</w:t>
            </w:r>
          </w:p>
          <w:p w14:paraId="780B4023" w14:textId="5C38CE66" w:rsidR="1062FF6E" w:rsidRPr="00205D45" w:rsidRDefault="1062FF6E" w:rsidP="1062FF6E">
            <w:pPr>
              <w:spacing w:after="0"/>
              <w:rPr>
                <w:rFonts w:eastAsia="Arial" w:cstheme="minorHAnsi"/>
              </w:rPr>
            </w:pPr>
          </w:p>
        </w:tc>
      </w:tr>
    </w:tbl>
    <w:p w14:paraId="2A7914C4" w14:textId="43D86669" w:rsidR="005A0A2F" w:rsidRDefault="005A0A2F" w:rsidP="005A0A2F">
      <w:pPr>
        <w:pStyle w:val="Heading2"/>
      </w:pPr>
      <w:bookmarkStart w:id="17" w:name="_Toc192154953"/>
      <w:r>
        <w:t xml:space="preserve">Domain 5.6 – </w:t>
      </w:r>
      <w:proofErr w:type="spellStart"/>
      <w:r>
        <w:t>Dento</w:t>
      </w:r>
      <w:proofErr w:type="spellEnd"/>
      <w:r>
        <w:t>-Alveolar Trauma</w:t>
      </w:r>
      <w:bookmarkEnd w:id="17"/>
    </w:p>
    <w:tbl>
      <w:tblPr>
        <w:tblStyle w:val="TableGrid"/>
        <w:tblW w:w="0" w:type="auto"/>
        <w:tblLook w:val="04A0" w:firstRow="1" w:lastRow="0" w:firstColumn="1" w:lastColumn="0" w:noHBand="0" w:noVBand="1"/>
      </w:tblPr>
      <w:tblGrid>
        <w:gridCol w:w="2789"/>
        <w:gridCol w:w="4010"/>
        <w:gridCol w:w="4359"/>
        <w:gridCol w:w="2790"/>
      </w:tblGrid>
      <w:tr w:rsidR="000C0A88" w14:paraId="668A28DD" w14:textId="77777777" w:rsidTr="00E03D4B">
        <w:tc>
          <w:tcPr>
            <w:tcW w:w="2789" w:type="dxa"/>
          </w:tcPr>
          <w:p w14:paraId="7633754E" w14:textId="77777777" w:rsidR="000C0A88" w:rsidRPr="00E03D4B" w:rsidRDefault="000C0A88">
            <w:pPr>
              <w:jc w:val="left"/>
              <w:rPr>
                <w:rFonts w:cstheme="minorHAnsi"/>
                <w:lang w:eastAsia="en-GB"/>
              </w:rPr>
            </w:pPr>
            <w:r w:rsidRPr="00E03D4B">
              <w:rPr>
                <w:rFonts w:cstheme="minorHAnsi"/>
                <w:lang w:eastAsia="en-GB"/>
              </w:rPr>
              <w:t>Description</w:t>
            </w:r>
          </w:p>
        </w:tc>
        <w:tc>
          <w:tcPr>
            <w:tcW w:w="4010" w:type="dxa"/>
          </w:tcPr>
          <w:p w14:paraId="2F282660" w14:textId="77777777" w:rsidR="000C0A88" w:rsidRPr="00E03D4B" w:rsidRDefault="000C0A88">
            <w:pPr>
              <w:jc w:val="left"/>
              <w:rPr>
                <w:rFonts w:cstheme="minorHAnsi"/>
                <w:lang w:eastAsia="en-GB"/>
              </w:rPr>
            </w:pPr>
            <w:r w:rsidRPr="00E03D4B">
              <w:rPr>
                <w:rFonts w:cstheme="minorHAnsi"/>
                <w:lang w:eastAsia="en-GB"/>
              </w:rPr>
              <w:t>Skill &amp; Attitudes</w:t>
            </w:r>
          </w:p>
        </w:tc>
        <w:tc>
          <w:tcPr>
            <w:tcW w:w="4359" w:type="dxa"/>
          </w:tcPr>
          <w:p w14:paraId="3255003A" w14:textId="77777777" w:rsidR="000C0A88" w:rsidRPr="00E03D4B" w:rsidRDefault="000C0A88">
            <w:pPr>
              <w:jc w:val="left"/>
              <w:rPr>
                <w:rFonts w:cstheme="minorHAnsi"/>
                <w:lang w:eastAsia="en-GB"/>
              </w:rPr>
            </w:pPr>
            <w:r w:rsidRPr="00E03D4B">
              <w:rPr>
                <w:rFonts w:cstheme="minorHAnsi"/>
                <w:lang w:eastAsia="en-GB"/>
              </w:rPr>
              <w:t>Teaching &amp; Learning Methods</w:t>
            </w:r>
          </w:p>
        </w:tc>
        <w:tc>
          <w:tcPr>
            <w:tcW w:w="2790" w:type="dxa"/>
          </w:tcPr>
          <w:p w14:paraId="01F67243" w14:textId="77777777" w:rsidR="000C0A88" w:rsidRPr="00E03D4B" w:rsidRDefault="000C0A88">
            <w:pPr>
              <w:jc w:val="left"/>
              <w:rPr>
                <w:rFonts w:cstheme="minorHAnsi"/>
                <w:lang w:eastAsia="en-GB"/>
              </w:rPr>
            </w:pPr>
            <w:r w:rsidRPr="00E03D4B">
              <w:rPr>
                <w:rFonts w:cstheme="minorHAnsi"/>
                <w:lang w:eastAsia="en-GB"/>
              </w:rPr>
              <w:t>Assessment</w:t>
            </w:r>
          </w:p>
        </w:tc>
      </w:tr>
      <w:tr w:rsidR="00DC7978" w14:paraId="7547B936" w14:textId="77777777" w:rsidTr="00E03D4B">
        <w:tc>
          <w:tcPr>
            <w:tcW w:w="2789" w:type="dxa"/>
            <w:vMerge w:val="restart"/>
          </w:tcPr>
          <w:p w14:paraId="2085F7FC" w14:textId="76123C49" w:rsidR="00DC7978" w:rsidRPr="00E03D4B" w:rsidRDefault="085D646C" w:rsidP="000C0A88">
            <w:pPr>
              <w:jc w:val="left"/>
              <w:rPr>
                <w:rFonts w:cstheme="minorHAnsi"/>
                <w:lang w:eastAsia="en-GB"/>
              </w:rPr>
            </w:pPr>
            <w:r w:rsidRPr="00E03D4B">
              <w:rPr>
                <w:rFonts w:cstheme="minorHAnsi"/>
                <w:lang w:eastAsia="en-GB"/>
              </w:rPr>
              <w:t>To diagnose and manage acute traumatic dental injuries and their long-term complications in children and young people.</w:t>
            </w:r>
          </w:p>
          <w:p w14:paraId="2B2AB8B4" w14:textId="21071496" w:rsidR="18637EA5" w:rsidRPr="00E03D4B" w:rsidRDefault="18637EA5" w:rsidP="18637EA5">
            <w:pPr>
              <w:jc w:val="left"/>
              <w:rPr>
                <w:rFonts w:cstheme="minorHAnsi"/>
                <w:lang w:eastAsia="en-GB"/>
              </w:rPr>
            </w:pPr>
          </w:p>
          <w:p w14:paraId="3F61F478" w14:textId="41289457" w:rsidR="18637EA5" w:rsidRPr="00E03D4B" w:rsidRDefault="18637EA5" w:rsidP="18637EA5">
            <w:pPr>
              <w:jc w:val="left"/>
              <w:rPr>
                <w:rFonts w:cstheme="minorHAnsi"/>
                <w:lang w:eastAsia="en-GB"/>
              </w:rPr>
            </w:pPr>
          </w:p>
        </w:tc>
        <w:tc>
          <w:tcPr>
            <w:tcW w:w="4010" w:type="dxa"/>
          </w:tcPr>
          <w:p w14:paraId="5049A4C2" w14:textId="56478283" w:rsidR="00DC7978" w:rsidRPr="00E03D4B" w:rsidRDefault="66E6C37E" w:rsidP="0038180E">
            <w:pPr>
              <w:jc w:val="left"/>
              <w:rPr>
                <w:rFonts w:eastAsia="Calibri" w:cstheme="minorHAnsi"/>
              </w:rPr>
            </w:pPr>
            <w:r w:rsidRPr="00E03D4B">
              <w:rPr>
                <w:rFonts w:eastAsia="Calibri" w:cstheme="minorHAnsi"/>
              </w:rPr>
              <w:t>Demonstrate a knowledge of aetiology</w:t>
            </w:r>
            <w:r w:rsidR="181F8154" w:rsidRPr="00E03D4B">
              <w:rPr>
                <w:rFonts w:eastAsia="Calibri" w:cstheme="minorHAnsi"/>
              </w:rPr>
              <w:t xml:space="preserve"> and prevalence of</w:t>
            </w:r>
            <w:r w:rsidR="56040D7A" w:rsidRPr="00E03D4B">
              <w:rPr>
                <w:rFonts w:cstheme="minorHAnsi"/>
              </w:rPr>
              <w:t xml:space="preserve"> primary and permanent </w:t>
            </w:r>
            <w:proofErr w:type="spellStart"/>
            <w:r w:rsidR="56040D7A" w:rsidRPr="00E03D4B">
              <w:rPr>
                <w:rFonts w:cstheme="minorHAnsi"/>
              </w:rPr>
              <w:t>dento</w:t>
            </w:r>
            <w:proofErr w:type="spellEnd"/>
            <w:r w:rsidR="56040D7A" w:rsidRPr="00E03D4B">
              <w:rPr>
                <w:rFonts w:cstheme="minorHAnsi"/>
              </w:rPr>
              <w:t>-alveolar injuries, intraoral/perioral soft tissue injuries and maxillofacial injuries in children and young people.</w:t>
            </w:r>
          </w:p>
          <w:p w14:paraId="36686164" w14:textId="38DBAAC3" w:rsidR="00DC7978" w:rsidRPr="00E03D4B" w:rsidRDefault="00DC7978" w:rsidP="0038180E">
            <w:pPr>
              <w:jc w:val="left"/>
              <w:rPr>
                <w:rFonts w:eastAsia="Calibri" w:cstheme="minorHAnsi"/>
              </w:rPr>
            </w:pPr>
          </w:p>
        </w:tc>
        <w:tc>
          <w:tcPr>
            <w:tcW w:w="4359" w:type="dxa"/>
          </w:tcPr>
          <w:p w14:paraId="4979BEB3" w14:textId="2055E0A7" w:rsidR="003A4878" w:rsidRPr="005F758C" w:rsidRDefault="003A4878" w:rsidP="006B45E3">
            <w:pPr>
              <w:pStyle w:val="ListParagraph"/>
              <w:numPr>
                <w:ilvl w:val="0"/>
                <w:numId w:val="11"/>
              </w:numPr>
              <w:rPr>
                <w:rFonts w:ascii="Calibri" w:eastAsia="Calibri" w:hAnsi="Calibri" w:cs="Calibri"/>
              </w:rPr>
            </w:pPr>
            <w:r w:rsidRPr="68CEE1DB">
              <w:rPr>
                <w:rFonts w:ascii="Calibri" w:eastAsia="Calibri" w:hAnsi="Calibri" w:cs="Calibri"/>
              </w:rPr>
              <w:t xml:space="preserve">Training and self-directed learning </w:t>
            </w:r>
            <w:r w:rsidR="00241277">
              <w:rPr>
                <w:rFonts w:ascii="Calibri" w:eastAsia="Calibri" w:hAnsi="Calibri" w:cs="Calibri"/>
              </w:rPr>
              <w:t>in</w:t>
            </w:r>
            <w:r w:rsidRPr="68CEE1DB">
              <w:rPr>
                <w:rFonts w:ascii="Calibri" w:eastAsia="Calibri" w:hAnsi="Calibri" w:cs="Calibri"/>
              </w:rPr>
              <w:t xml:space="preserve"> </w:t>
            </w:r>
            <w:r w:rsidRPr="00E03D4B">
              <w:rPr>
                <w:rFonts w:cstheme="minorHAnsi"/>
                <w:lang w:eastAsia="en-GB"/>
              </w:rPr>
              <w:t>aetiology and prevalence of dental trauma</w:t>
            </w:r>
            <w:r>
              <w:rPr>
                <w:rFonts w:cstheme="minorHAnsi"/>
                <w:lang w:eastAsia="en-GB"/>
              </w:rPr>
              <w:t>.</w:t>
            </w:r>
          </w:p>
        </w:tc>
        <w:tc>
          <w:tcPr>
            <w:tcW w:w="2790" w:type="dxa"/>
          </w:tcPr>
          <w:p w14:paraId="332DC399" w14:textId="77777777" w:rsidR="00DC7978" w:rsidRPr="00E03D4B" w:rsidRDefault="456EC8B0" w:rsidP="006B45E3">
            <w:pPr>
              <w:pStyle w:val="ListParagraph"/>
              <w:numPr>
                <w:ilvl w:val="0"/>
                <w:numId w:val="27"/>
              </w:numPr>
              <w:jc w:val="left"/>
              <w:rPr>
                <w:rFonts w:cstheme="minorHAnsi"/>
                <w:lang w:eastAsia="en-GB"/>
              </w:rPr>
            </w:pPr>
            <w:r w:rsidRPr="00E03D4B">
              <w:rPr>
                <w:rFonts w:cstheme="minorHAnsi"/>
                <w:lang w:eastAsia="en-GB"/>
              </w:rPr>
              <w:t>Examination (FDS)</w:t>
            </w:r>
          </w:p>
          <w:p w14:paraId="41C7B04C" w14:textId="77777777" w:rsidR="00DC7978" w:rsidRPr="00E03D4B" w:rsidRDefault="456EC8B0" w:rsidP="006B45E3">
            <w:pPr>
              <w:pStyle w:val="ListParagraph"/>
              <w:numPr>
                <w:ilvl w:val="0"/>
                <w:numId w:val="27"/>
              </w:numPr>
              <w:jc w:val="left"/>
              <w:rPr>
                <w:rFonts w:cstheme="minorHAnsi"/>
                <w:lang w:eastAsia="en-GB"/>
              </w:rPr>
            </w:pPr>
            <w:r w:rsidRPr="00E03D4B">
              <w:rPr>
                <w:rFonts w:cstheme="minorHAnsi"/>
                <w:lang w:eastAsia="en-GB"/>
              </w:rPr>
              <w:t>CEX</w:t>
            </w:r>
          </w:p>
          <w:p w14:paraId="1482F38F" w14:textId="77777777" w:rsidR="00DC7978" w:rsidRPr="00E03D4B" w:rsidRDefault="456EC8B0" w:rsidP="006B45E3">
            <w:pPr>
              <w:pStyle w:val="ListParagraph"/>
              <w:numPr>
                <w:ilvl w:val="0"/>
                <w:numId w:val="27"/>
              </w:numPr>
              <w:jc w:val="left"/>
              <w:rPr>
                <w:rFonts w:cstheme="minorHAnsi"/>
                <w:lang w:eastAsia="en-GB"/>
              </w:rPr>
            </w:pPr>
            <w:r w:rsidRPr="00E03D4B">
              <w:rPr>
                <w:rFonts w:cstheme="minorHAnsi"/>
                <w:lang w:eastAsia="en-GB"/>
              </w:rPr>
              <w:t>CBD</w:t>
            </w:r>
          </w:p>
          <w:p w14:paraId="3CAA889D" w14:textId="06BC5F41" w:rsidR="00DC7978" w:rsidRPr="005F758C" w:rsidRDefault="456EC8B0" w:rsidP="006B45E3">
            <w:pPr>
              <w:pStyle w:val="ListParagraph"/>
              <w:numPr>
                <w:ilvl w:val="0"/>
                <w:numId w:val="27"/>
              </w:numPr>
              <w:jc w:val="left"/>
              <w:rPr>
                <w:rFonts w:cstheme="minorHAnsi"/>
                <w:lang w:eastAsia="en-GB"/>
              </w:rPr>
            </w:pPr>
            <w:r w:rsidRPr="00E03D4B">
              <w:rPr>
                <w:rFonts w:cstheme="minorHAnsi"/>
                <w:lang w:eastAsia="en-GB"/>
              </w:rPr>
              <w:t>Reflection</w:t>
            </w:r>
          </w:p>
        </w:tc>
      </w:tr>
      <w:tr w:rsidR="18637EA5" w14:paraId="2ECBE19B" w14:textId="77777777" w:rsidTr="00E03D4B">
        <w:trPr>
          <w:trHeight w:val="300"/>
        </w:trPr>
        <w:tc>
          <w:tcPr>
            <w:tcW w:w="2789" w:type="dxa"/>
            <w:vMerge/>
          </w:tcPr>
          <w:p w14:paraId="691E9024" w14:textId="77777777" w:rsidR="0070701D" w:rsidRPr="00E03D4B" w:rsidRDefault="0070701D">
            <w:pPr>
              <w:rPr>
                <w:rFonts w:cstheme="minorHAnsi"/>
              </w:rPr>
            </w:pPr>
          </w:p>
        </w:tc>
        <w:tc>
          <w:tcPr>
            <w:tcW w:w="4010" w:type="dxa"/>
          </w:tcPr>
          <w:p w14:paraId="5D564306" w14:textId="004BF6E6" w:rsidR="18637EA5" w:rsidRPr="00241277" w:rsidRDefault="75D9925A" w:rsidP="00241277">
            <w:pPr>
              <w:jc w:val="left"/>
              <w:rPr>
                <w:rFonts w:eastAsia="Calibri" w:cstheme="minorHAnsi"/>
              </w:rPr>
            </w:pPr>
            <w:r w:rsidRPr="00E03D4B">
              <w:rPr>
                <w:rFonts w:eastAsia="Calibri" w:cstheme="minorHAnsi"/>
              </w:rPr>
              <w:t xml:space="preserve">Demonstrate knowledge of presentation, investigation and management </w:t>
            </w:r>
            <w:r w:rsidRPr="00E03D4B">
              <w:rPr>
                <w:rFonts w:cstheme="minorHAnsi"/>
              </w:rPr>
              <w:t xml:space="preserve">of primary and permanent </w:t>
            </w:r>
            <w:proofErr w:type="spellStart"/>
            <w:r w:rsidRPr="00E03D4B">
              <w:rPr>
                <w:rFonts w:cstheme="minorHAnsi"/>
              </w:rPr>
              <w:t>dento</w:t>
            </w:r>
            <w:proofErr w:type="spellEnd"/>
            <w:r w:rsidRPr="00E03D4B">
              <w:rPr>
                <w:rFonts w:cstheme="minorHAnsi"/>
              </w:rPr>
              <w:t>-alveolar injuries, intraoral/perioral soft tissue injuries and maxillofacial injuries in children and young people.</w:t>
            </w:r>
          </w:p>
        </w:tc>
        <w:tc>
          <w:tcPr>
            <w:tcW w:w="4359" w:type="dxa"/>
          </w:tcPr>
          <w:p w14:paraId="173DCFF3" w14:textId="2992E46F" w:rsidR="18637EA5" w:rsidRDefault="00241277" w:rsidP="006B45E3">
            <w:pPr>
              <w:pStyle w:val="ListParagraph"/>
              <w:numPr>
                <w:ilvl w:val="0"/>
                <w:numId w:val="26"/>
              </w:numPr>
              <w:jc w:val="left"/>
              <w:rPr>
                <w:rFonts w:cstheme="minorHAnsi"/>
                <w:lang w:eastAsia="en-GB"/>
              </w:rPr>
            </w:pPr>
            <w:r w:rsidRPr="68CEE1DB">
              <w:rPr>
                <w:rFonts w:ascii="Calibri" w:eastAsia="Calibri" w:hAnsi="Calibri" w:cs="Calibri"/>
              </w:rPr>
              <w:t xml:space="preserve">Training and self-directed learning </w:t>
            </w:r>
            <w:r>
              <w:rPr>
                <w:rFonts w:ascii="Calibri" w:eastAsia="Calibri" w:hAnsi="Calibri" w:cs="Calibri"/>
              </w:rPr>
              <w:t xml:space="preserve">in </w:t>
            </w:r>
            <w:r w:rsidR="4E94AE6D" w:rsidRPr="00E03D4B">
              <w:rPr>
                <w:rFonts w:cstheme="minorHAnsi"/>
                <w:lang w:eastAsia="en-GB"/>
              </w:rPr>
              <w:t>assessment and</w:t>
            </w:r>
            <w:r w:rsidR="18637EA5" w:rsidRPr="00E03D4B">
              <w:rPr>
                <w:rFonts w:cstheme="minorHAnsi"/>
                <w:lang w:eastAsia="en-GB"/>
              </w:rPr>
              <w:t xml:space="preserve"> management of </w:t>
            </w:r>
            <w:r w:rsidR="5EEA7D1A" w:rsidRPr="00E03D4B">
              <w:rPr>
                <w:rFonts w:cstheme="minorHAnsi"/>
                <w:lang w:eastAsia="en-GB"/>
              </w:rPr>
              <w:t>dental trauma</w:t>
            </w:r>
          </w:p>
          <w:p w14:paraId="395F6BF4" w14:textId="77777777" w:rsidR="00241277" w:rsidRDefault="00241277" w:rsidP="006B45E3">
            <w:pPr>
              <w:pStyle w:val="ListParagraph"/>
              <w:numPr>
                <w:ilvl w:val="0"/>
                <w:numId w:val="26"/>
              </w:numPr>
              <w:rPr>
                <w:rFonts w:ascii="Calibri" w:eastAsia="Calibri" w:hAnsi="Calibri" w:cs="Calibri"/>
              </w:rPr>
            </w:pPr>
            <w:r>
              <w:rPr>
                <w:rFonts w:ascii="Calibri" w:eastAsia="Calibri" w:hAnsi="Calibri" w:cs="Calibri"/>
              </w:rPr>
              <w:t>Assessment and m</w:t>
            </w:r>
            <w:r w:rsidRPr="68CEE1DB">
              <w:rPr>
                <w:rFonts w:ascii="Calibri" w:eastAsia="Calibri" w:hAnsi="Calibri" w:cs="Calibri"/>
              </w:rPr>
              <w:t xml:space="preserve">anagement and treatment of children with </w:t>
            </w:r>
            <w:proofErr w:type="spellStart"/>
            <w:r>
              <w:rPr>
                <w:rFonts w:ascii="Calibri" w:eastAsia="Calibri" w:hAnsi="Calibri" w:cs="Calibri"/>
              </w:rPr>
              <w:t>dento</w:t>
            </w:r>
            <w:proofErr w:type="spellEnd"/>
            <w:r>
              <w:rPr>
                <w:rFonts w:ascii="Calibri" w:eastAsia="Calibri" w:hAnsi="Calibri" w:cs="Calibri"/>
              </w:rPr>
              <w:t>-alveolar trauma, both at acute and long-term presentation</w:t>
            </w:r>
          </w:p>
          <w:p w14:paraId="5F8B27AC" w14:textId="1CBD3ED8" w:rsidR="00241277" w:rsidRPr="00E03D4B" w:rsidRDefault="00241277" w:rsidP="006B45E3">
            <w:pPr>
              <w:pStyle w:val="ListParagraph"/>
              <w:numPr>
                <w:ilvl w:val="0"/>
                <w:numId w:val="26"/>
              </w:numPr>
              <w:jc w:val="left"/>
              <w:rPr>
                <w:rFonts w:cstheme="minorHAnsi"/>
                <w:lang w:eastAsia="en-GB"/>
              </w:rPr>
            </w:pPr>
            <w:r>
              <w:rPr>
                <w:rFonts w:ascii="Calibri" w:eastAsia="Calibri" w:hAnsi="Calibri" w:cs="Calibri"/>
              </w:rPr>
              <w:t>Exposure to appropriate related MDT clinics.</w:t>
            </w:r>
          </w:p>
        </w:tc>
        <w:tc>
          <w:tcPr>
            <w:tcW w:w="2790" w:type="dxa"/>
          </w:tcPr>
          <w:p w14:paraId="7D98F71B" w14:textId="77777777" w:rsidR="53D1B49D" w:rsidRPr="00E03D4B" w:rsidRDefault="53D1B49D" w:rsidP="006B45E3">
            <w:pPr>
              <w:pStyle w:val="ListParagraph"/>
              <w:numPr>
                <w:ilvl w:val="0"/>
                <w:numId w:val="27"/>
              </w:numPr>
              <w:jc w:val="left"/>
              <w:rPr>
                <w:rFonts w:cstheme="minorHAnsi"/>
                <w:lang w:eastAsia="en-GB"/>
              </w:rPr>
            </w:pPr>
            <w:r w:rsidRPr="00E03D4B">
              <w:rPr>
                <w:rFonts w:cstheme="minorHAnsi"/>
                <w:lang w:eastAsia="en-GB"/>
              </w:rPr>
              <w:t>Examination (FDS)</w:t>
            </w:r>
          </w:p>
          <w:p w14:paraId="0D7EBAC4" w14:textId="77777777" w:rsidR="53D1B49D" w:rsidRPr="00E03D4B" w:rsidRDefault="53D1B49D" w:rsidP="006B45E3">
            <w:pPr>
              <w:pStyle w:val="ListParagraph"/>
              <w:numPr>
                <w:ilvl w:val="0"/>
                <w:numId w:val="27"/>
              </w:numPr>
              <w:jc w:val="left"/>
              <w:rPr>
                <w:rFonts w:cstheme="minorHAnsi"/>
                <w:lang w:eastAsia="en-GB"/>
              </w:rPr>
            </w:pPr>
            <w:r w:rsidRPr="00E03D4B">
              <w:rPr>
                <w:rFonts w:cstheme="minorHAnsi"/>
                <w:lang w:eastAsia="en-GB"/>
              </w:rPr>
              <w:t>CEX</w:t>
            </w:r>
          </w:p>
          <w:p w14:paraId="3CCB497F" w14:textId="77777777" w:rsidR="53D1B49D" w:rsidRPr="00E03D4B" w:rsidRDefault="53D1B49D" w:rsidP="006B45E3">
            <w:pPr>
              <w:pStyle w:val="ListParagraph"/>
              <w:numPr>
                <w:ilvl w:val="0"/>
                <w:numId w:val="27"/>
              </w:numPr>
              <w:jc w:val="left"/>
              <w:rPr>
                <w:rFonts w:cstheme="minorHAnsi"/>
                <w:lang w:eastAsia="en-GB"/>
              </w:rPr>
            </w:pPr>
            <w:r w:rsidRPr="00E03D4B">
              <w:rPr>
                <w:rFonts w:cstheme="minorHAnsi"/>
                <w:lang w:eastAsia="en-GB"/>
              </w:rPr>
              <w:t>CBD</w:t>
            </w:r>
          </w:p>
          <w:p w14:paraId="0BA2F6DA" w14:textId="1B2C01BB" w:rsidR="18637EA5" w:rsidRPr="005F758C" w:rsidRDefault="53D1B49D" w:rsidP="006B45E3">
            <w:pPr>
              <w:pStyle w:val="ListParagraph"/>
              <w:numPr>
                <w:ilvl w:val="0"/>
                <w:numId w:val="27"/>
              </w:numPr>
              <w:jc w:val="left"/>
              <w:rPr>
                <w:rFonts w:cstheme="minorHAnsi"/>
                <w:lang w:eastAsia="en-GB"/>
              </w:rPr>
            </w:pPr>
            <w:r w:rsidRPr="00E03D4B">
              <w:rPr>
                <w:rFonts w:cstheme="minorHAnsi"/>
                <w:lang w:eastAsia="en-GB"/>
              </w:rPr>
              <w:t>Reflection</w:t>
            </w:r>
          </w:p>
        </w:tc>
      </w:tr>
      <w:tr w:rsidR="18637EA5" w14:paraId="00FA0965" w14:textId="77777777" w:rsidTr="00E03D4B">
        <w:trPr>
          <w:trHeight w:val="300"/>
        </w:trPr>
        <w:tc>
          <w:tcPr>
            <w:tcW w:w="2789" w:type="dxa"/>
            <w:vMerge/>
          </w:tcPr>
          <w:p w14:paraId="4785C0A7" w14:textId="77777777" w:rsidR="0070701D" w:rsidRPr="00E03D4B" w:rsidRDefault="0070701D">
            <w:pPr>
              <w:rPr>
                <w:rFonts w:cstheme="minorHAnsi"/>
              </w:rPr>
            </w:pPr>
          </w:p>
        </w:tc>
        <w:tc>
          <w:tcPr>
            <w:tcW w:w="4010" w:type="dxa"/>
          </w:tcPr>
          <w:p w14:paraId="02475DB4" w14:textId="28258B3B" w:rsidR="7981E3A5" w:rsidRPr="00E03D4B" w:rsidRDefault="00E03D4B" w:rsidP="0038180E">
            <w:pPr>
              <w:jc w:val="left"/>
              <w:rPr>
                <w:rFonts w:eastAsia="Calibri" w:cstheme="minorHAnsi"/>
              </w:rPr>
            </w:pPr>
            <w:r>
              <w:rPr>
                <w:rFonts w:eastAsia="Calibri" w:cstheme="minorHAnsi"/>
              </w:rPr>
              <w:t>D</w:t>
            </w:r>
            <w:r w:rsidR="7981E3A5" w:rsidRPr="00E03D4B">
              <w:rPr>
                <w:rFonts w:eastAsia="Calibri" w:cstheme="minorHAnsi"/>
              </w:rPr>
              <w:t xml:space="preserve">iagnose and manage </w:t>
            </w:r>
            <w:proofErr w:type="spellStart"/>
            <w:r w:rsidR="7981E3A5" w:rsidRPr="00E03D4B">
              <w:rPr>
                <w:rFonts w:eastAsia="Calibri" w:cstheme="minorHAnsi"/>
              </w:rPr>
              <w:t>dento</w:t>
            </w:r>
            <w:proofErr w:type="spellEnd"/>
            <w:r w:rsidR="7981E3A5" w:rsidRPr="00E03D4B">
              <w:rPr>
                <w:rFonts w:eastAsia="Calibri" w:cstheme="minorHAnsi"/>
              </w:rPr>
              <w:t xml:space="preserve">-alveolar and intraoral/perioral soft tissue injuries in childhood and adolescence </w:t>
            </w:r>
          </w:p>
        </w:tc>
        <w:tc>
          <w:tcPr>
            <w:tcW w:w="4359" w:type="dxa"/>
          </w:tcPr>
          <w:p w14:paraId="68171FA4" w14:textId="77777777" w:rsidR="18637EA5" w:rsidRDefault="18637EA5" w:rsidP="006B45E3">
            <w:pPr>
              <w:pStyle w:val="ListParagraph"/>
              <w:numPr>
                <w:ilvl w:val="0"/>
                <w:numId w:val="26"/>
              </w:numPr>
              <w:jc w:val="left"/>
              <w:rPr>
                <w:rFonts w:cstheme="minorHAnsi"/>
                <w:lang w:eastAsia="en-GB"/>
              </w:rPr>
            </w:pPr>
            <w:r w:rsidRPr="00E03D4B">
              <w:rPr>
                <w:rFonts w:cstheme="minorHAnsi"/>
                <w:lang w:eastAsia="en-GB"/>
              </w:rPr>
              <w:t>Supported clinical training to develop skills to take comprehensive history</w:t>
            </w:r>
            <w:r w:rsidR="76B9BB3B" w:rsidRPr="00E03D4B">
              <w:rPr>
                <w:rFonts w:cstheme="minorHAnsi"/>
                <w:lang w:eastAsia="en-GB"/>
              </w:rPr>
              <w:t xml:space="preserve"> and appropriately manage</w:t>
            </w:r>
            <w:r w:rsidRPr="00E03D4B">
              <w:rPr>
                <w:rFonts w:cstheme="minorHAnsi"/>
                <w:lang w:eastAsia="en-GB"/>
              </w:rPr>
              <w:t xml:space="preserve"> at specialist level</w:t>
            </w:r>
            <w:r w:rsidR="00C91340">
              <w:rPr>
                <w:rFonts w:cstheme="minorHAnsi"/>
                <w:lang w:eastAsia="en-GB"/>
              </w:rPr>
              <w:t>.</w:t>
            </w:r>
          </w:p>
          <w:p w14:paraId="61B0A70F" w14:textId="0FBDE60A" w:rsidR="00C91340" w:rsidRPr="00E03D4B" w:rsidRDefault="00C91340" w:rsidP="006B45E3">
            <w:pPr>
              <w:pStyle w:val="ListParagraph"/>
              <w:numPr>
                <w:ilvl w:val="0"/>
                <w:numId w:val="26"/>
              </w:numPr>
              <w:jc w:val="left"/>
              <w:rPr>
                <w:rFonts w:cstheme="minorHAnsi"/>
                <w:lang w:eastAsia="en-GB"/>
              </w:rPr>
            </w:pPr>
            <w:r>
              <w:rPr>
                <w:rFonts w:cstheme="minorHAnsi"/>
                <w:lang w:eastAsia="en-GB"/>
              </w:rPr>
              <w:t xml:space="preserve">Assessment and management of </w:t>
            </w:r>
            <w:r w:rsidR="00D332F3">
              <w:rPr>
                <w:rFonts w:cstheme="minorHAnsi"/>
                <w:lang w:eastAsia="en-GB"/>
              </w:rPr>
              <w:t>acute soft tissue injuries.</w:t>
            </w:r>
          </w:p>
        </w:tc>
        <w:tc>
          <w:tcPr>
            <w:tcW w:w="2790" w:type="dxa"/>
          </w:tcPr>
          <w:p w14:paraId="4551FA4A" w14:textId="1D84CC55"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Examination (FDS)</w:t>
            </w:r>
          </w:p>
          <w:p w14:paraId="69BBB237" w14:textId="27D9746D" w:rsidR="7094B85E" w:rsidRPr="00E03D4B" w:rsidRDefault="7094B85E" w:rsidP="006B45E3">
            <w:pPr>
              <w:pStyle w:val="ListParagraph"/>
              <w:numPr>
                <w:ilvl w:val="0"/>
                <w:numId w:val="27"/>
              </w:numPr>
              <w:jc w:val="left"/>
              <w:rPr>
                <w:rFonts w:cstheme="minorHAnsi"/>
                <w:lang w:eastAsia="en-GB"/>
              </w:rPr>
            </w:pPr>
            <w:r w:rsidRPr="00E03D4B">
              <w:rPr>
                <w:rFonts w:cstheme="minorHAnsi"/>
                <w:lang w:eastAsia="en-GB"/>
              </w:rPr>
              <w:t>Logbook</w:t>
            </w:r>
          </w:p>
          <w:p w14:paraId="4C572785" w14:textId="77777777" w:rsidR="5D49D52C" w:rsidRDefault="5D49D52C" w:rsidP="006B45E3">
            <w:pPr>
              <w:pStyle w:val="ListParagraph"/>
              <w:numPr>
                <w:ilvl w:val="0"/>
                <w:numId w:val="27"/>
              </w:numPr>
              <w:jc w:val="left"/>
              <w:rPr>
                <w:rFonts w:cstheme="minorHAnsi"/>
                <w:lang w:eastAsia="en-GB"/>
              </w:rPr>
            </w:pPr>
            <w:r w:rsidRPr="00E03D4B">
              <w:rPr>
                <w:rFonts w:cstheme="minorHAnsi"/>
                <w:lang w:eastAsia="en-GB"/>
              </w:rPr>
              <w:t>CBD</w:t>
            </w:r>
          </w:p>
          <w:p w14:paraId="33938244" w14:textId="153B71CC" w:rsidR="00D332F3" w:rsidRPr="00E03D4B" w:rsidRDefault="00D332F3" w:rsidP="006B45E3">
            <w:pPr>
              <w:pStyle w:val="ListParagraph"/>
              <w:numPr>
                <w:ilvl w:val="0"/>
                <w:numId w:val="27"/>
              </w:numPr>
              <w:jc w:val="left"/>
              <w:rPr>
                <w:rFonts w:cstheme="minorHAnsi"/>
                <w:lang w:eastAsia="en-GB"/>
              </w:rPr>
            </w:pPr>
            <w:r>
              <w:rPr>
                <w:rFonts w:cstheme="minorHAnsi"/>
                <w:lang w:eastAsia="en-GB"/>
              </w:rPr>
              <w:t>DOP</w:t>
            </w:r>
          </w:p>
          <w:p w14:paraId="44517F1E" w14:textId="634CDA86"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Reflection</w:t>
            </w:r>
          </w:p>
          <w:p w14:paraId="3102ADA9" w14:textId="335423F6" w:rsidR="18637EA5" w:rsidRPr="00E03D4B" w:rsidRDefault="18637EA5" w:rsidP="18637EA5">
            <w:pPr>
              <w:rPr>
                <w:rFonts w:cstheme="minorHAnsi"/>
                <w:lang w:eastAsia="en-GB"/>
              </w:rPr>
            </w:pPr>
          </w:p>
        </w:tc>
      </w:tr>
      <w:tr w:rsidR="18637EA5" w14:paraId="639ADF04" w14:textId="77777777" w:rsidTr="00E03D4B">
        <w:trPr>
          <w:trHeight w:val="300"/>
        </w:trPr>
        <w:tc>
          <w:tcPr>
            <w:tcW w:w="2789" w:type="dxa"/>
            <w:vMerge/>
          </w:tcPr>
          <w:p w14:paraId="107CDB31" w14:textId="77777777" w:rsidR="0070701D" w:rsidRPr="00E03D4B" w:rsidRDefault="0070701D">
            <w:pPr>
              <w:rPr>
                <w:rFonts w:cstheme="minorHAnsi"/>
              </w:rPr>
            </w:pPr>
          </w:p>
        </w:tc>
        <w:tc>
          <w:tcPr>
            <w:tcW w:w="4010" w:type="dxa"/>
          </w:tcPr>
          <w:p w14:paraId="374AF6BA" w14:textId="1015EBC0" w:rsidR="292971E3" w:rsidRPr="00E03D4B" w:rsidRDefault="00E03D4B" w:rsidP="0038180E">
            <w:pPr>
              <w:jc w:val="left"/>
              <w:rPr>
                <w:rFonts w:eastAsia="Calibri" w:cstheme="minorHAnsi"/>
              </w:rPr>
            </w:pPr>
            <w:r>
              <w:rPr>
                <w:rFonts w:eastAsia="Calibri" w:cstheme="minorHAnsi"/>
              </w:rPr>
              <w:t>I</w:t>
            </w:r>
            <w:r w:rsidR="292971E3" w:rsidRPr="00E03D4B">
              <w:rPr>
                <w:rFonts w:eastAsia="Calibri" w:cstheme="minorHAnsi"/>
              </w:rPr>
              <w:t xml:space="preserve">dentify injured teeth of poor prognosis in the intermediate- and long-term </w:t>
            </w:r>
          </w:p>
          <w:p w14:paraId="2F87CF62" w14:textId="1D894396" w:rsidR="18637EA5" w:rsidRPr="00E03D4B" w:rsidRDefault="18637EA5" w:rsidP="0038180E">
            <w:pPr>
              <w:pStyle w:val="ListParagraph"/>
              <w:jc w:val="left"/>
              <w:rPr>
                <w:rFonts w:eastAsia="Calibri" w:cstheme="minorHAnsi"/>
              </w:rPr>
            </w:pPr>
          </w:p>
          <w:p w14:paraId="27232B42" w14:textId="3568B156" w:rsidR="18637EA5" w:rsidRPr="00E03D4B" w:rsidRDefault="18637EA5" w:rsidP="0038180E">
            <w:pPr>
              <w:pStyle w:val="ListParagraph"/>
              <w:jc w:val="left"/>
              <w:rPr>
                <w:rFonts w:eastAsia="Calibri" w:cstheme="minorHAnsi"/>
              </w:rPr>
            </w:pPr>
          </w:p>
        </w:tc>
        <w:tc>
          <w:tcPr>
            <w:tcW w:w="4359" w:type="dxa"/>
          </w:tcPr>
          <w:p w14:paraId="65CC427C" w14:textId="4FEA2271" w:rsidR="766591E8" w:rsidRDefault="766591E8" w:rsidP="006B45E3">
            <w:pPr>
              <w:pStyle w:val="ListParagraph"/>
              <w:numPr>
                <w:ilvl w:val="0"/>
                <w:numId w:val="26"/>
              </w:numPr>
              <w:jc w:val="left"/>
              <w:rPr>
                <w:rFonts w:cstheme="minorHAnsi"/>
                <w:lang w:eastAsia="en-GB"/>
              </w:rPr>
            </w:pPr>
            <w:r w:rsidRPr="00E03D4B">
              <w:rPr>
                <w:rFonts w:cstheme="minorHAnsi"/>
                <w:lang w:eastAsia="en-GB"/>
              </w:rPr>
              <w:t>Supported clinical training to develop diagnostic skills in identifying poor prognostic teeth</w:t>
            </w:r>
            <w:r w:rsidR="0058766B">
              <w:rPr>
                <w:rFonts w:cstheme="minorHAnsi"/>
                <w:lang w:eastAsia="en-GB"/>
              </w:rPr>
              <w:t>.</w:t>
            </w:r>
          </w:p>
          <w:p w14:paraId="58715891" w14:textId="0F5FA7A4" w:rsidR="0058766B" w:rsidRPr="00E03D4B" w:rsidRDefault="0058766B" w:rsidP="006B45E3">
            <w:pPr>
              <w:pStyle w:val="ListParagraph"/>
              <w:numPr>
                <w:ilvl w:val="0"/>
                <w:numId w:val="26"/>
              </w:numPr>
              <w:jc w:val="left"/>
              <w:rPr>
                <w:rFonts w:cstheme="minorHAnsi"/>
                <w:lang w:eastAsia="en-GB"/>
              </w:rPr>
            </w:pPr>
            <w:r>
              <w:rPr>
                <w:rFonts w:ascii="Calibri" w:eastAsia="Calibri" w:hAnsi="Calibri" w:cs="Calibri"/>
              </w:rPr>
              <w:t>Exposure to appropriate related MDT clinics.</w:t>
            </w:r>
          </w:p>
          <w:p w14:paraId="0C08138D" w14:textId="58F31807" w:rsidR="18637EA5" w:rsidRPr="00E03D4B" w:rsidRDefault="18637EA5" w:rsidP="18637EA5">
            <w:pPr>
              <w:jc w:val="left"/>
              <w:rPr>
                <w:rFonts w:cstheme="minorHAnsi"/>
                <w:lang w:eastAsia="en-GB"/>
              </w:rPr>
            </w:pPr>
          </w:p>
        </w:tc>
        <w:tc>
          <w:tcPr>
            <w:tcW w:w="2790" w:type="dxa"/>
          </w:tcPr>
          <w:p w14:paraId="198FA662" w14:textId="77777777"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Examination (FDS)</w:t>
            </w:r>
          </w:p>
          <w:p w14:paraId="2CAA5F12" w14:textId="77777777"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CEX</w:t>
            </w:r>
          </w:p>
          <w:p w14:paraId="15D87E05" w14:textId="77777777"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CBD</w:t>
            </w:r>
          </w:p>
          <w:p w14:paraId="67387546" w14:textId="634CDA86" w:rsidR="5D49D52C" w:rsidRPr="00E03D4B" w:rsidRDefault="5D49D52C" w:rsidP="006B45E3">
            <w:pPr>
              <w:pStyle w:val="ListParagraph"/>
              <w:numPr>
                <w:ilvl w:val="0"/>
                <w:numId w:val="27"/>
              </w:numPr>
              <w:jc w:val="left"/>
              <w:rPr>
                <w:rFonts w:cstheme="minorHAnsi"/>
                <w:lang w:eastAsia="en-GB"/>
              </w:rPr>
            </w:pPr>
            <w:r w:rsidRPr="00E03D4B">
              <w:rPr>
                <w:rFonts w:cstheme="minorHAnsi"/>
                <w:lang w:eastAsia="en-GB"/>
              </w:rPr>
              <w:t>Reflection</w:t>
            </w:r>
          </w:p>
          <w:p w14:paraId="7030452C" w14:textId="4147C3D0" w:rsidR="18637EA5" w:rsidRPr="00E03D4B" w:rsidRDefault="18637EA5" w:rsidP="18637EA5">
            <w:pPr>
              <w:rPr>
                <w:rFonts w:cstheme="minorHAnsi"/>
                <w:lang w:eastAsia="en-GB"/>
              </w:rPr>
            </w:pPr>
          </w:p>
        </w:tc>
      </w:tr>
      <w:tr w:rsidR="18637EA5" w14:paraId="51245838" w14:textId="77777777" w:rsidTr="00E03D4B">
        <w:trPr>
          <w:trHeight w:val="300"/>
        </w:trPr>
        <w:tc>
          <w:tcPr>
            <w:tcW w:w="2789" w:type="dxa"/>
            <w:vMerge/>
          </w:tcPr>
          <w:p w14:paraId="2566CEE1" w14:textId="77777777" w:rsidR="0070701D" w:rsidRPr="00E03D4B" w:rsidRDefault="0070701D">
            <w:pPr>
              <w:rPr>
                <w:rFonts w:cstheme="minorHAnsi"/>
              </w:rPr>
            </w:pPr>
          </w:p>
        </w:tc>
        <w:tc>
          <w:tcPr>
            <w:tcW w:w="4010" w:type="dxa"/>
          </w:tcPr>
          <w:p w14:paraId="410871CF" w14:textId="3B4A3FE5" w:rsidR="18637EA5" w:rsidRPr="0038180E" w:rsidRDefault="570A82CF" w:rsidP="0038180E">
            <w:pPr>
              <w:jc w:val="left"/>
              <w:rPr>
                <w:rFonts w:eastAsia="Calibri" w:cstheme="minorHAnsi"/>
              </w:rPr>
            </w:pPr>
            <w:r w:rsidRPr="0038180E">
              <w:rPr>
                <w:rFonts w:eastAsia="Calibri" w:cstheme="minorHAnsi"/>
              </w:rPr>
              <w:t xml:space="preserve">Understand the biological response to oral and dental trauma and its application to </w:t>
            </w:r>
            <w:r w:rsidRPr="0038180E">
              <w:rPr>
                <w:rFonts w:cstheme="minorHAnsi"/>
              </w:rPr>
              <w:t>management in children and young people.</w:t>
            </w:r>
          </w:p>
        </w:tc>
        <w:tc>
          <w:tcPr>
            <w:tcW w:w="4359" w:type="dxa"/>
          </w:tcPr>
          <w:p w14:paraId="0988D739" w14:textId="2B977A27" w:rsidR="02CDE647" w:rsidRPr="0058766B" w:rsidRDefault="02CDE647" w:rsidP="006B45E3">
            <w:pPr>
              <w:pStyle w:val="ListParagraph"/>
              <w:numPr>
                <w:ilvl w:val="0"/>
                <w:numId w:val="31"/>
              </w:numPr>
              <w:jc w:val="left"/>
              <w:rPr>
                <w:rFonts w:eastAsia="Calibri" w:cstheme="minorHAnsi"/>
              </w:rPr>
            </w:pPr>
            <w:r w:rsidRPr="0058766B">
              <w:rPr>
                <w:rFonts w:cstheme="minorHAnsi"/>
                <w:lang w:eastAsia="en-GB"/>
              </w:rPr>
              <w:t>Training and self-directed learning on</w:t>
            </w:r>
            <w:r w:rsidR="3F332EDF" w:rsidRPr="0058766B">
              <w:rPr>
                <w:rFonts w:cstheme="minorHAnsi"/>
                <w:lang w:eastAsia="en-GB"/>
              </w:rPr>
              <w:t xml:space="preserve"> </w:t>
            </w:r>
            <w:r w:rsidR="3F332EDF" w:rsidRPr="0058766B">
              <w:rPr>
                <w:rFonts w:eastAsia="Calibri" w:cstheme="minorHAnsi"/>
              </w:rPr>
              <w:t xml:space="preserve">the biological response to oral and dental trauma and its application to </w:t>
            </w:r>
            <w:r w:rsidR="3F332EDF" w:rsidRPr="0058766B">
              <w:rPr>
                <w:rFonts w:cstheme="minorHAnsi"/>
              </w:rPr>
              <w:t>management</w:t>
            </w:r>
          </w:p>
        </w:tc>
        <w:tc>
          <w:tcPr>
            <w:tcW w:w="2790" w:type="dxa"/>
          </w:tcPr>
          <w:p w14:paraId="06EBF584" w14:textId="77777777" w:rsidR="093C9254"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Examination (FDS)</w:t>
            </w:r>
          </w:p>
          <w:p w14:paraId="6BF102AF" w14:textId="77777777" w:rsidR="093C9254"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CEX</w:t>
            </w:r>
          </w:p>
          <w:p w14:paraId="3365D6B3" w14:textId="77777777" w:rsidR="093C9254"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CBD</w:t>
            </w:r>
          </w:p>
          <w:p w14:paraId="2EAA76EE" w14:textId="4192A63D" w:rsidR="18637EA5"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Reflection</w:t>
            </w:r>
          </w:p>
        </w:tc>
      </w:tr>
      <w:tr w:rsidR="18637EA5" w14:paraId="30E073AD" w14:textId="77777777" w:rsidTr="00E03D4B">
        <w:trPr>
          <w:trHeight w:val="300"/>
        </w:trPr>
        <w:tc>
          <w:tcPr>
            <w:tcW w:w="2789" w:type="dxa"/>
            <w:vMerge/>
          </w:tcPr>
          <w:p w14:paraId="77C28519" w14:textId="77777777" w:rsidR="0070701D" w:rsidRPr="00E03D4B" w:rsidRDefault="0070701D">
            <w:pPr>
              <w:rPr>
                <w:rFonts w:cstheme="minorHAnsi"/>
              </w:rPr>
            </w:pPr>
          </w:p>
        </w:tc>
        <w:tc>
          <w:tcPr>
            <w:tcW w:w="4010" w:type="dxa"/>
          </w:tcPr>
          <w:p w14:paraId="22511811" w14:textId="453B0E8B" w:rsidR="18637EA5" w:rsidRPr="0038180E" w:rsidRDefault="5EB72EC0" w:rsidP="0038180E">
            <w:pPr>
              <w:jc w:val="left"/>
              <w:rPr>
                <w:rFonts w:eastAsia="Calibri" w:cstheme="minorHAnsi"/>
              </w:rPr>
            </w:pPr>
            <w:r w:rsidRPr="0038180E">
              <w:rPr>
                <w:rFonts w:cstheme="minorHAnsi"/>
              </w:rPr>
              <w:t>Understand the impact that dental maturity and age have on management of traumatic dental injuries and its complications.</w:t>
            </w:r>
          </w:p>
        </w:tc>
        <w:tc>
          <w:tcPr>
            <w:tcW w:w="4359" w:type="dxa"/>
          </w:tcPr>
          <w:p w14:paraId="7D2E1B4A" w14:textId="1DE982E8" w:rsidR="18637EA5" w:rsidRPr="00E03D4B" w:rsidRDefault="7BAD8C43" w:rsidP="006B45E3">
            <w:pPr>
              <w:pStyle w:val="ListParagraph"/>
              <w:numPr>
                <w:ilvl w:val="0"/>
                <w:numId w:val="26"/>
              </w:numPr>
              <w:jc w:val="left"/>
              <w:rPr>
                <w:rFonts w:cstheme="minorHAnsi"/>
                <w:lang w:eastAsia="en-GB"/>
              </w:rPr>
            </w:pPr>
            <w:r w:rsidRPr="00E03D4B">
              <w:rPr>
                <w:rFonts w:cstheme="minorHAnsi"/>
                <w:lang w:eastAsia="en-GB"/>
              </w:rPr>
              <w:t>Training and self-directed learning on normal development stages of children and young people</w:t>
            </w:r>
            <w:r w:rsidR="00FA0BDE">
              <w:rPr>
                <w:rFonts w:cstheme="minorHAnsi"/>
                <w:lang w:eastAsia="en-GB"/>
              </w:rPr>
              <w:t>.</w:t>
            </w:r>
          </w:p>
        </w:tc>
        <w:tc>
          <w:tcPr>
            <w:tcW w:w="2790" w:type="dxa"/>
          </w:tcPr>
          <w:p w14:paraId="1B3B45B2" w14:textId="77777777" w:rsidR="093C9254"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Examination (FDS)</w:t>
            </w:r>
          </w:p>
          <w:p w14:paraId="5A0BA9F9" w14:textId="77777777" w:rsidR="093C9254"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CBD</w:t>
            </w:r>
          </w:p>
          <w:p w14:paraId="0F892212" w14:textId="68ED761F" w:rsidR="18637EA5" w:rsidRPr="00E03D4B" w:rsidRDefault="093C9254" w:rsidP="006B45E3">
            <w:pPr>
              <w:pStyle w:val="ListParagraph"/>
              <w:numPr>
                <w:ilvl w:val="0"/>
                <w:numId w:val="27"/>
              </w:numPr>
              <w:jc w:val="left"/>
              <w:rPr>
                <w:rFonts w:cstheme="minorHAnsi"/>
                <w:lang w:eastAsia="en-GB"/>
              </w:rPr>
            </w:pPr>
            <w:r w:rsidRPr="00E03D4B">
              <w:rPr>
                <w:rFonts w:cstheme="minorHAnsi"/>
                <w:lang w:eastAsia="en-GB"/>
              </w:rPr>
              <w:t>Reflection</w:t>
            </w:r>
          </w:p>
        </w:tc>
      </w:tr>
      <w:tr w:rsidR="18637EA5" w14:paraId="2FFCEC42" w14:textId="77777777" w:rsidTr="00E03D4B">
        <w:trPr>
          <w:trHeight w:val="300"/>
        </w:trPr>
        <w:tc>
          <w:tcPr>
            <w:tcW w:w="2789" w:type="dxa"/>
            <w:vMerge/>
          </w:tcPr>
          <w:p w14:paraId="5B717537" w14:textId="77777777" w:rsidR="0070701D" w:rsidRPr="00E03D4B" w:rsidRDefault="0070701D">
            <w:pPr>
              <w:rPr>
                <w:rFonts w:cstheme="minorHAnsi"/>
              </w:rPr>
            </w:pPr>
          </w:p>
        </w:tc>
        <w:tc>
          <w:tcPr>
            <w:tcW w:w="4010" w:type="dxa"/>
          </w:tcPr>
          <w:p w14:paraId="65DF322F" w14:textId="3D49F56B" w:rsidR="18637EA5" w:rsidRPr="0038180E" w:rsidRDefault="441B5232" w:rsidP="0038180E">
            <w:pPr>
              <w:jc w:val="left"/>
              <w:rPr>
                <w:rFonts w:cstheme="minorHAnsi"/>
              </w:rPr>
            </w:pPr>
            <w:r w:rsidRPr="0038180E">
              <w:rPr>
                <w:rFonts w:cstheme="minorHAnsi"/>
              </w:rPr>
              <w:t>Understand and manage the psychological impact of trauma on the child and young person and their families.</w:t>
            </w:r>
          </w:p>
        </w:tc>
        <w:tc>
          <w:tcPr>
            <w:tcW w:w="4359" w:type="dxa"/>
          </w:tcPr>
          <w:p w14:paraId="7D2DE9ED" w14:textId="78ED1CC6" w:rsidR="18637EA5" w:rsidRPr="00E03D4B" w:rsidRDefault="72D69BB5" w:rsidP="006B45E3">
            <w:pPr>
              <w:pStyle w:val="ListParagraph"/>
              <w:numPr>
                <w:ilvl w:val="0"/>
                <w:numId w:val="26"/>
              </w:numPr>
              <w:jc w:val="left"/>
              <w:rPr>
                <w:rFonts w:cstheme="minorHAnsi"/>
                <w:lang w:eastAsia="en-GB"/>
              </w:rPr>
            </w:pPr>
            <w:r w:rsidRPr="00E03D4B">
              <w:rPr>
                <w:rFonts w:cstheme="minorHAnsi"/>
                <w:lang w:eastAsia="en-GB"/>
              </w:rPr>
              <w:t>Training and self-directed learning on normal development stages of children and young people</w:t>
            </w:r>
            <w:r w:rsidR="00FA0BDE">
              <w:rPr>
                <w:rFonts w:cstheme="minorHAnsi"/>
                <w:lang w:eastAsia="en-GB"/>
              </w:rPr>
              <w:t>.</w:t>
            </w:r>
          </w:p>
        </w:tc>
        <w:tc>
          <w:tcPr>
            <w:tcW w:w="2790" w:type="dxa"/>
          </w:tcPr>
          <w:p w14:paraId="1BA67FC6" w14:textId="1F68084E" w:rsidR="22BC3309"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Examination (FDS)</w:t>
            </w:r>
          </w:p>
          <w:p w14:paraId="31E24081" w14:textId="77777777" w:rsidR="22BC3309"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CBD</w:t>
            </w:r>
          </w:p>
          <w:p w14:paraId="14063020" w14:textId="5BC2FB55" w:rsidR="18637EA5"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Reflection</w:t>
            </w:r>
          </w:p>
        </w:tc>
      </w:tr>
      <w:tr w:rsidR="18637EA5" w14:paraId="37C81180" w14:textId="77777777" w:rsidTr="00E03D4B">
        <w:trPr>
          <w:trHeight w:val="300"/>
        </w:trPr>
        <w:tc>
          <w:tcPr>
            <w:tcW w:w="2789" w:type="dxa"/>
            <w:vMerge/>
          </w:tcPr>
          <w:p w14:paraId="6DD52579" w14:textId="77777777" w:rsidR="0070701D" w:rsidRPr="00E03D4B" w:rsidRDefault="0070701D">
            <w:pPr>
              <w:rPr>
                <w:rFonts w:cstheme="minorHAnsi"/>
              </w:rPr>
            </w:pPr>
          </w:p>
        </w:tc>
        <w:tc>
          <w:tcPr>
            <w:tcW w:w="4010" w:type="dxa"/>
          </w:tcPr>
          <w:p w14:paraId="64FA8D4E" w14:textId="17268906" w:rsidR="18637EA5" w:rsidRPr="0038180E" w:rsidRDefault="0038180E" w:rsidP="0038180E">
            <w:pPr>
              <w:jc w:val="left"/>
              <w:rPr>
                <w:rFonts w:eastAsia="Calibri" w:cstheme="minorHAnsi"/>
              </w:rPr>
            </w:pPr>
            <w:r>
              <w:rPr>
                <w:rFonts w:eastAsia="Calibri" w:cstheme="minorHAnsi"/>
              </w:rPr>
              <w:t>E</w:t>
            </w:r>
            <w:r w:rsidR="1132349F" w:rsidRPr="0038180E">
              <w:rPr>
                <w:rFonts w:eastAsia="Calibri" w:cstheme="minorHAnsi"/>
              </w:rPr>
              <w:t>ngage in effective multidisciplinary communication and planning where appropriate and liaise with, or refer to appropriate specialties</w:t>
            </w:r>
          </w:p>
        </w:tc>
        <w:tc>
          <w:tcPr>
            <w:tcW w:w="4359" w:type="dxa"/>
          </w:tcPr>
          <w:p w14:paraId="787E834E" w14:textId="33A30F8B" w:rsidR="18637EA5" w:rsidRPr="00E03D4B" w:rsidRDefault="00FA0BDE" w:rsidP="006B45E3">
            <w:pPr>
              <w:pStyle w:val="ListParagraph"/>
              <w:numPr>
                <w:ilvl w:val="0"/>
                <w:numId w:val="26"/>
              </w:numPr>
              <w:jc w:val="left"/>
              <w:rPr>
                <w:rFonts w:cstheme="minorHAnsi"/>
                <w:lang w:eastAsia="en-GB"/>
              </w:rPr>
            </w:pPr>
            <w:r>
              <w:rPr>
                <w:rFonts w:cstheme="minorHAnsi"/>
                <w:lang w:eastAsia="en-GB"/>
              </w:rPr>
              <w:t xml:space="preserve">Participation in </w:t>
            </w:r>
            <w:r w:rsidR="063EE07C" w:rsidRPr="00E03D4B">
              <w:rPr>
                <w:rFonts w:cstheme="minorHAnsi"/>
                <w:lang w:eastAsia="en-GB"/>
              </w:rPr>
              <w:t>relevant MDT clinics (</w:t>
            </w:r>
            <w:proofErr w:type="spellStart"/>
            <w:r w:rsidR="063EE07C" w:rsidRPr="00E03D4B">
              <w:rPr>
                <w:rFonts w:cstheme="minorHAnsi"/>
                <w:lang w:eastAsia="en-GB"/>
              </w:rPr>
              <w:t>Paeds</w:t>
            </w:r>
            <w:proofErr w:type="spellEnd"/>
            <w:r w:rsidR="063EE07C" w:rsidRPr="00E03D4B">
              <w:rPr>
                <w:rFonts w:cstheme="minorHAnsi"/>
                <w:lang w:eastAsia="en-GB"/>
              </w:rPr>
              <w:t>/Ortho)</w:t>
            </w:r>
            <w:r w:rsidR="74939CFC" w:rsidRPr="00E03D4B">
              <w:rPr>
                <w:rFonts w:cstheme="minorHAnsi"/>
                <w:lang w:eastAsia="en-GB"/>
              </w:rPr>
              <w:t>. Including evidence of leading of MDT discussion</w:t>
            </w:r>
            <w:r>
              <w:rPr>
                <w:rFonts w:cstheme="minorHAnsi"/>
                <w:lang w:eastAsia="en-GB"/>
              </w:rPr>
              <w:t>s</w:t>
            </w:r>
            <w:r w:rsidR="74939CFC" w:rsidRPr="00E03D4B">
              <w:rPr>
                <w:rFonts w:cstheme="minorHAnsi"/>
                <w:lang w:eastAsia="en-GB"/>
              </w:rPr>
              <w:t>.</w:t>
            </w:r>
          </w:p>
        </w:tc>
        <w:tc>
          <w:tcPr>
            <w:tcW w:w="2790" w:type="dxa"/>
          </w:tcPr>
          <w:p w14:paraId="4C644F7D" w14:textId="3CB9A1F5" w:rsidR="22BC3309"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Examination (FDS)</w:t>
            </w:r>
          </w:p>
          <w:p w14:paraId="1C425F40" w14:textId="09DC47A4" w:rsidR="2AC22D0D" w:rsidRPr="00E03D4B" w:rsidRDefault="2AC22D0D" w:rsidP="006B45E3">
            <w:pPr>
              <w:pStyle w:val="ListParagraph"/>
              <w:numPr>
                <w:ilvl w:val="0"/>
                <w:numId w:val="27"/>
              </w:numPr>
              <w:jc w:val="left"/>
              <w:rPr>
                <w:rFonts w:cstheme="minorHAnsi"/>
                <w:lang w:eastAsia="en-GB"/>
              </w:rPr>
            </w:pPr>
            <w:r w:rsidRPr="00E03D4B">
              <w:rPr>
                <w:rFonts w:cstheme="minorHAnsi"/>
                <w:lang w:eastAsia="en-GB"/>
              </w:rPr>
              <w:t>Logbook</w:t>
            </w:r>
          </w:p>
          <w:p w14:paraId="6AD8C722" w14:textId="77777777" w:rsidR="22BC3309"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CBD</w:t>
            </w:r>
          </w:p>
          <w:p w14:paraId="22903B00" w14:textId="419871BC" w:rsidR="18637EA5" w:rsidRPr="00E03D4B" w:rsidRDefault="22BC3309" w:rsidP="006B45E3">
            <w:pPr>
              <w:pStyle w:val="ListParagraph"/>
              <w:numPr>
                <w:ilvl w:val="0"/>
                <w:numId w:val="27"/>
              </w:numPr>
              <w:jc w:val="left"/>
              <w:rPr>
                <w:rFonts w:cstheme="minorHAnsi"/>
                <w:lang w:eastAsia="en-GB"/>
              </w:rPr>
            </w:pPr>
            <w:r w:rsidRPr="00E03D4B">
              <w:rPr>
                <w:rFonts w:cstheme="minorHAnsi"/>
                <w:lang w:eastAsia="en-GB"/>
              </w:rPr>
              <w:t>Reflection</w:t>
            </w:r>
          </w:p>
        </w:tc>
      </w:tr>
    </w:tbl>
    <w:p w14:paraId="2EAAB4DD" w14:textId="6255CEAE" w:rsidR="68CEE1DB" w:rsidRDefault="68CEE1DB" w:rsidP="68CEE1DB">
      <w:pPr>
        <w:pStyle w:val="Heading2"/>
      </w:pPr>
    </w:p>
    <w:p w14:paraId="5FDD9479" w14:textId="24519A1B" w:rsidR="005A0A2F" w:rsidRDefault="005A0A2F" w:rsidP="005A0A2F">
      <w:pPr>
        <w:pStyle w:val="Heading2"/>
      </w:pPr>
      <w:bookmarkStart w:id="18" w:name="_Toc192154954"/>
      <w:r>
        <w:t>Domain 5.7 – Development and Anomalies</w:t>
      </w:r>
      <w:bookmarkEnd w:id="18"/>
    </w:p>
    <w:tbl>
      <w:tblPr>
        <w:tblStyle w:val="TableGrid"/>
        <w:tblW w:w="0" w:type="auto"/>
        <w:tblLook w:val="04A0" w:firstRow="1" w:lastRow="0" w:firstColumn="1" w:lastColumn="0" w:noHBand="0" w:noVBand="1"/>
      </w:tblPr>
      <w:tblGrid>
        <w:gridCol w:w="2789"/>
        <w:gridCol w:w="4010"/>
        <w:gridCol w:w="4359"/>
        <w:gridCol w:w="2790"/>
      </w:tblGrid>
      <w:tr w:rsidR="000C0A88" w:rsidRPr="002F3D30" w14:paraId="4BAA246F" w14:textId="77777777" w:rsidTr="68CEE1DB">
        <w:tc>
          <w:tcPr>
            <w:tcW w:w="2789" w:type="dxa"/>
          </w:tcPr>
          <w:p w14:paraId="5D4E8CCA" w14:textId="77777777" w:rsidR="000C0A88" w:rsidRPr="002F3D30" w:rsidRDefault="000C0A88">
            <w:pPr>
              <w:jc w:val="left"/>
              <w:rPr>
                <w:rFonts w:cstheme="minorHAnsi"/>
                <w:lang w:eastAsia="en-GB"/>
              </w:rPr>
            </w:pPr>
            <w:r w:rsidRPr="002F3D30">
              <w:rPr>
                <w:rFonts w:cstheme="minorHAnsi"/>
                <w:lang w:eastAsia="en-GB"/>
              </w:rPr>
              <w:t>Description</w:t>
            </w:r>
          </w:p>
        </w:tc>
        <w:tc>
          <w:tcPr>
            <w:tcW w:w="4010" w:type="dxa"/>
          </w:tcPr>
          <w:p w14:paraId="297BFE72" w14:textId="77777777" w:rsidR="000C0A88" w:rsidRPr="002F3D30" w:rsidRDefault="000C0A88">
            <w:pPr>
              <w:jc w:val="left"/>
              <w:rPr>
                <w:rFonts w:cstheme="minorHAnsi"/>
                <w:lang w:eastAsia="en-GB"/>
              </w:rPr>
            </w:pPr>
            <w:r w:rsidRPr="002F3D30">
              <w:rPr>
                <w:rFonts w:cstheme="minorHAnsi"/>
                <w:lang w:eastAsia="en-GB"/>
              </w:rPr>
              <w:t>Skill &amp; Attitudes</w:t>
            </w:r>
          </w:p>
        </w:tc>
        <w:tc>
          <w:tcPr>
            <w:tcW w:w="4359" w:type="dxa"/>
          </w:tcPr>
          <w:p w14:paraId="14DD25D2" w14:textId="77777777" w:rsidR="000C0A88" w:rsidRPr="002F3D30" w:rsidRDefault="000C0A88">
            <w:pPr>
              <w:jc w:val="left"/>
              <w:rPr>
                <w:rFonts w:cstheme="minorHAnsi"/>
                <w:lang w:eastAsia="en-GB"/>
              </w:rPr>
            </w:pPr>
            <w:r w:rsidRPr="002F3D30">
              <w:rPr>
                <w:rFonts w:cstheme="minorHAnsi"/>
                <w:lang w:eastAsia="en-GB"/>
              </w:rPr>
              <w:t>Teaching &amp; Learning Methods</w:t>
            </w:r>
          </w:p>
        </w:tc>
        <w:tc>
          <w:tcPr>
            <w:tcW w:w="2790" w:type="dxa"/>
          </w:tcPr>
          <w:p w14:paraId="0300AAEE" w14:textId="77777777" w:rsidR="000C0A88" w:rsidRPr="002F3D30" w:rsidRDefault="000C0A88">
            <w:pPr>
              <w:jc w:val="left"/>
              <w:rPr>
                <w:rFonts w:cstheme="minorHAnsi"/>
                <w:lang w:eastAsia="en-GB"/>
              </w:rPr>
            </w:pPr>
            <w:r w:rsidRPr="002F3D30">
              <w:rPr>
                <w:rFonts w:cstheme="minorHAnsi"/>
                <w:lang w:eastAsia="en-GB"/>
              </w:rPr>
              <w:t>Assessment</w:t>
            </w:r>
          </w:p>
        </w:tc>
      </w:tr>
      <w:tr w:rsidR="00DC7978" w:rsidRPr="002F3D30" w14:paraId="5A1B9D35" w14:textId="77777777" w:rsidTr="68CEE1DB">
        <w:tc>
          <w:tcPr>
            <w:tcW w:w="2789" w:type="dxa"/>
            <w:vMerge w:val="restart"/>
          </w:tcPr>
          <w:p w14:paraId="5B994613" w14:textId="1BDFD465" w:rsidR="00DC7978" w:rsidRPr="002F3D30" w:rsidRDefault="00DC7978" w:rsidP="68CEE1DB">
            <w:pPr>
              <w:jc w:val="left"/>
              <w:rPr>
                <w:rFonts w:eastAsiaTheme="minorEastAsia" w:cstheme="minorHAnsi"/>
                <w:lang w:eastAsia="en-GB"/>
              </w:rPr>
            </w:pPr>
            <w:r w:rsidRPr="002F3D30">
              <w:rPr>
                <w:rFonts w:eastAsiaTheme="minorEastAsia" w:cstheme="minorHAnsi"/>
                <w:lang w:eastAsia="en-GB"/>
              </w:rPr>
              <w:lastRenderedPageBreak/>
              <w:t>To understand the development of the face and oral tissues, to diagnose and intercept abnormalities and aid in their prevention and treatment (including surgical intervention) and to recognise situations which require multidisciplinary dental specialty input.</w:t>
            </w:r>
          </w:p>
        </w:tc>
        <w:tc>
          <w:tcPr>
            <w:tcW w:w="4010" w:type="dxa"/>
          </w:tcPr>
          <w:p w14:paraId="437CC445" w14:textId="60A23B45"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Describe normal dental, alveolar complex and craniofacial growth and development</w:t>
            </w:r>
          </w:p>
        </w:tc>
        <w:tc>
          <w:tcPr>
            <w:tcW w:w="4359" w:type="dxa"/>
          </w:tcPr>
          <w:p w14:paraId="3BF59246" w14:textId="57BCB43F" w:rsidR="68CEE1DB" w:rsidRPr="002F3D30" w:rsidRDefault="68CEE1DB" w:rsidP="006B45E3">
            <w:pPr>
              <w:pStyle w:val="ListParagraph"/>
              <w:numPr>
                <w:ilvl w:val="0"/>
                <w:numId w:val="31"/>
              </w:numPr>
              <w:jc w:val="left"/>
              <w:rPr>
                <w:rFonts w:cstheme="minorHAnsi"/>
              </w:rPr>
            </w:pPr>
            <w:r w:rsidRPr="002F3D30">
              <w:rPr>
                <w:rFonts w:eastAsiaTheme="minorEastAsia" w:cstheme="minorHAnsi"/>
                <w:color w:val="000000" w:themeColor="text1"/>
              </w:rPr>
              <w:t>Self-directed learning and relevant teaching/training on craniofacial growth</w:t>
            </w:r>
          </w:p>
        </w:tc>
        <w:tc>
          <w:tcPr>
            <w:tcW w:w="2790" w:type="dxa"/>
          </w:tcPr>
          <w:p w14:paraId="2D940D68" w14:textId="2B27333A" w:rsidR="68CEE1DB" w:rsidRPr="002F3D30"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tc>
      </w:tr>
      <w:tr w:rsidR="002502F7" w:rsidRPr="002F3D30" w14:paraId="18D46F26" w14:textId="77777777" w:rsidTr="00BB1396">
        <w:trPr>
          <w:trHeight w:val="2476"/>
        </w:trPr>
        <w:tc>
          <w:tcPr>
            <w:tcW w:w="2789" w:type="dxa"/>
            <w:vMerge/>
          </w:tcPr>
          <w:p w14:paraId="2EECF770" w14:textId="77777777" w:rsidR="002502F7" w:rsidRPr="002F3D30" w:rsidRDefault="002502F7">
            <w:pPr>
              <w:rPr>
                <w:rFonts w:cstheme="minorHAnsi"/>
              </w:rPr>
            </w:pPr>
          </w:p>
        </w:tc>
        <w:tc>
          <w:tcPr>
            <w:tcW w:w="4010" w:type="dxa"/>
          </w:tcPr>
          <w:p w14:paraId="4AD5A54E" w14:textId="233E571C" w:rsidR="002502F7" w:rsidRPr="002F3D30" w:rsidRDefault="002502F7" w:rsidP="00FA5A3C">
            <w:pPr>
              <w:ind w:right="-53"/>
              <w:jc w:val="left"/>
              <w:rPr>
                <w:rFonts w:eastAsiaTheme="minorEastAsia" w:cstheme="minorHAnsi"/>
                <w:color w:val="000000" w:themeColor="text1"/>
              </w:rPr>
            </w:pPr>
            <w:r w:rsidRPr="002F3D30">
              <w:rPr>
                <w:rFonts w:eastAsiaTheme="minorEastAsia" w:cstheme="minorHAnsi"/>
                <w:color w:val="000000" w:themeColor="text1"/>
              </w:rPr>
              <w:t>Identify abnormalities and their aetiology.</w:t>
            </w:r>
          </w:p>
        </w:tc>
        <w:tc>
          <w:tcPr>
            <w:tcW w:w="4359" w:type="dxa"/>
          </w:tcPr>
          <w:p w14:paraId="39E0412D" w14:textId="77777777" w:rsidR="002502F7" w:rsidRDefault="002502F7"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Assessment of new patients presenting with developmental abnormalities.</w:t>
            </w:r>
          </w:p>
          <w:p w14:paraId="6B312839" w14:textId="77777777" w:rsidR="002502F7" w:rsidRDefault="002502F7"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w:t>
            </w:r>
            <w:r w:rsidRPr="002F3D30">
              <w:rPr>
                <w:rFonts w:eastAsiaTheme="minorEastAsia" w:cstheme="minorHAnsi"/>
                <w:color w:val="000000" w:themeColor="text1"/>
              </w:rPr>
              <w:t>upported clinical training to develop skills required to diagnose and treatment plan dental anomalies.</w:t>
            </w:r>
          </w:p>
          <w:p w14:paraId="57E0FA7B" w14:textId="77777777" w:rsidR="002502F7" w:rsidRDefault="002502F7"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r>
              <w:rPr>
                <w:rFonts w:eastAsiaTheme="minorEastAsia" w:cstheme="minorHAnsi"/>
                <w:color w:val="000000" w:themeColor="text1"/>
              </w:rPr>
              <w:t>.</w:t>
            </w:r>
          </w:p>
          <w:p w14:paraId="6CF6308D" w14:textId="77777777" w:rsidR="002502F7" w:rsidRDefault="002502F7"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r>
              <w:rPr>
                <w:rFonts w:eastAsiaTheme="minorEastAsia" w:cstheme="minorHAnsi"/>
                <w:color w:val="000000" w:themeColor="text1"/>
              </w:rPr>
              <w:t>.</w:t>
            </w:r>
          </w:p>
          <w:p w14:paraId="53758B0D" w14:textId="3BB17255" w:rsidR="002502F7" w:rsidRPr="002502F7" w:rsidRDefault="002502F7"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 in MDT clinics.</w:t>
            </w:r>
          </w:p>
        </w:tc>
        <w:tc>
          <w:tcPr>
            <w:tcW w:w="2790" w:type="dxa"/>
          </w:tcPr>
          <w:p w14:paraId="36C3B33F" w14:textId="77777777" w:rsidR="002502F7" w:rsidRPr="00E03D4B" w:rsidRDefault="002502F7" w:rsidP="006B45E3">
            <w:pPr>
              <w:pStyle w:val="ListParagraph"/>
              <w:numPr>
                <w:ilvl w:val="0"/>
                <w:numId w:val="31"/>
              </w:numPr>
              <w:jc w:val="left"/>
              <w:rPr>
                <w:rFonts w:cstheme="minorHAnsi"/>
                <w:lang w:eastAsia="en-GB"/>
              </w:rPr>
            </w:pPr>
            <w:r w:rsidRPr="00E03D4B">
              <w:rPr>
                <w:rFonts w:cstheme="minorHAnsi"/>
                <w:lang w:eastAsia="en-GB"/>
              </w:rPr>
              <w:t>Examination (FDS)</w:t>
            </w:r>
          </w:p>
          <w:p w14:paraId="0CC03FF9" w14:textId="77777777" w:rsidR="002502F7" w:rsidRDefault="002502F7"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CEX</w:t>
            </w:r>
          </w:p>
          <w:p w14:paraId="4662DCE4" w14:textId="77777777" w:rsidR="002502F7" w:rsidRDefault="002502F7"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CBD</w:t>
            </w:r>
          </w:p>
          <w:p w14:paraId="59C101D3" w14:textId="77777777" w:rsidR="002502F7" w:rsidRPr="002F3D30" w:rsidRDefault="002502F7"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4D760DC3" w14:textId="5C6FE42D" w:rsidR="002502F7" w:rsidRPr="002502F7" w:rsidRDefault="002502F7" w:rsidP="006B45E3">
            <w:pPr>
              <w:pStyle w:val="ListParagraph"/>
              <w:numPr>
                <w:ilvl w:val="0"/>
                <w:numId w:val="31"/>
              </w:numPr>
              <w:rPr>
                <w:rFonts w:eastAsiaTheme="minorEastAsia" w:cstheme="minorHAnsi"/>
              </w:rPr>
            </w:pPr>
            <w:r w:rsidRPr="002F3D30">
              <w:rPr>
                <w:rFonts w:eastAsiaTheme="minorEastAsia" w:cstheme="minorHAnsi"/>
                <w:color w:val="000000" w:themeColor="text1"/>
              </w:rPr>
              <w:t>Reflective reports</w:t>
            </w:r>
          </w:p>
        </w:tc>
      </w:tr>
      <w:tr w:rsidR="68CEE1DB" w:rsidRPr="002F3D30" w14:paraId="693C15D6" w14:textId="77777777" w:rsidTr="68CEE1DB">
        <w:trPr>
          <w:trHeight w:val="300"/>
        </w:trPr>
        <w:tc>
          <w:tcPr>
            <w:tcW w:w="2789" w:type="dxa"/>
            <w:vMerge/>
          </w:tcPr>
          <w:p w14:paraId="4C83A027" w14:textId="77777777" w:rsidR="0070701D" w:rsidRPr="002F3D30" w:rsidRDefault="0070701D">
            <w:pPr>
              <w:rPr>
                <w:rFonts w:cstheme="minorHAnsi"/>
              </w:rPr>
            </w:pPr>
          </w:p>
        </w:tc>
        <w:tc>
          <w:tcPr>
            <w:tcW w:w="4010" w:type="dxa"/>
          </w:tcPr>
          <w:p w14:paraId="4A41A08B" w14:textId="42480B41" w:rsidR="68CEE1DB" w:rsidRPr="002F3D30" w:rsidRDefault="68CEE1DB" w:rsidP="00423B72">
            <w:pPr>
              <w:ind w:right="-53"/>
              <w:jc w:val="left"/>
              <w:rPr>
                <w:rFonts w:eastAsiaTheme="minorEastAsia" w:cstheme="minorHAnsi"/>
                <w:color w:val="000000" w:themeColor="text1"/>
              </w:rPr>
            </w:pPr>
            <w:r w:rsidRPr="002F3D30">
              <w:rPr>
                <w:rFonts w:eastAsiaTheme="minorEastAsia" w:cstheme="minorHAnsi"/>
                <w:color w:val="000000" w:themeColor="text1"/>
              </w:rPr>
              <w:t xml:space="preserve">Demonstrate an understanding of the anatomical differences between the paediatric and adult patient and their impact upon management. </w:t>
            </w:r>
          </w:p>
        </w:tc>
        <w:tc>
          <w:tcPr>
            <w:tcW w:w="4359" w:type="dxa"/>
          </w:tcPr>
          <w:p w14:paraId="29FE3ACC" w14:textId="308BC8B2" w:rsidR="009E7745" w:rsidRDefault="009E7745"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r w:rsidR="00B159DD">
              <w:rPr>
                <w:rFonts w:eastAsiaTheme="minorEastAsia" w:cstheme="minorHAnsi"/>
                <w:color w:val="000000" w:themeColor="text1"/>
              </w:rPr>
              <w:t>.</w:t>
            </w:r>
          </w:p>
          <w:p w14:paraId="3D6C864E" w14:textId="57065BD7" w:rsidR="00423B72" w:rsidRDefault="68CEE1DB"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79E0361B" w14:textId="77777777" w:rsidR="00B159DD" w:rsidRDefault="00423B72"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68CEE1DB" w:rsidRPr="002F3D30">
              <w:rPr>
                <w:rFonts w:eastAsiaTheme="minorEastAsia" w:cstheme="minorHAnsi"/>
                <w:color w:val="000000" w:themeColor="text1"/>
              </w:rPr>
              <w:t>ase discussions</w:t>
            </w:r>
          </w:p>
          <w:p w14:paraId="175501BF" w14:textId="2A01DCAD" w:rsidR="68CEE1DB" w:rsidRPr="002F3D30" w:rsidRDefault="00457EB2"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 at</w:t>
            </w:r>
            <w:r w:rsidR="68CEE1DB" w:rsidRPr="002F3D30">
              <w:rPr>
                <w:rFonts w:eastAsiaTheme="minorEastAsia" w:cstheme="minorHAnsi"/>
                <w:color w:val="000000" w:themeColor="text1"/>
              </w:rPr>
              <w:t xml:space="preserve"> specialised and/or MDT clinics and new patient clinics. </w:t>
            </w:r>
          </w:p>
        </w:tc>
        <w:tc>
          <w:tcPr>
            <w:tcW w:w="2790" w:type="dxa"/>
          </w:tcPr>
          <w:p w14:paraId="571D7DCE"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68A9B72C" w14:textId="49B0831B" w:rsidR="00B159DD" w:rsidRDefault="00B159DD"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CBD</w:t>
            </w:r>
          </w:p>
          <w:p w14:paraId="673F5647" w14:textId="1B56B6A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37E646E0" w14:textId="1AEBD422"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r w:rsidR="68CEE1DB" w:rsidRPr="002F3D30" w14:paraId="7CC73387" w14:textId="77777777" w:rsidTr="68CEE1DB">
        <w:trPr>
          <w:trHeight w:val="300"/>
        </w:trPr>
        <w:tc>
          <w:tcPr>
            <w:tcW w:w="2789" w:type="dxa"/>
            <w:vMerge/>
          </w:tcPr>
          <w:p w14:paraId="67432ECC" w14:textId="77777777" w:rsidR="0070701D" w:rsidRPr="002F3D30" w:rsidRDefault="0070701D">
            <w:pPr>
              <w:rPr>
                <w:rFonts w:cstheme="minorHAnsi"/>
              </w:rPr>
            </w:pPr>
          </w:p>
        </w:tc>
        <w:tc>
          <w:tcPr>
            <w:tcW w:w="4010" w:type="dxa"/>
          </w:tcPr>
          <w:p w14:paraId="48E8590D" w14:textId="1F22C8EF"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Diagnose and manage developmental defects and anomalies of the dental hard tissues and their long-term complications such as, but not limited to, </w:t>
            </w:r>
            <w:proofErr w:type="spellStart"/>
            <w:r w:rsidRPr="002F3D30">
              <w:rPr>
                <w:rFonts w:eastAsiaTheme="minorEastAsia" w:cstheme="minorHAnsi"/>
                <w:color w:val="000000" w:themeColor="text1"/>
              </w:rPr>
              <w:t>amelogenesis</w:t>
            </w:r>
            <w:proofErr w:type="spellEnd"/>
            <w:r w:rsidRPr="002F3D30">
              <w:rPr>
                <w:rFonts w:eastAsiaTheme="minorEastAsia" w:cstheme="minorHAnsi"/>
                <w:color w:val="000000" w:themeColor="text1"/>
              </w:rPr>
              <w:t xml:space="preserve"> </w:t>
            </w:r>
            <w:proofErr w:type="spellStart"/>
            <w:r w:rsidRPr="002F3D30">
              <w:rPr>
                <w:rFonts w:eastAsiaTheme="minorEastAsia" w:cstheme="minorHAnsi"/>
                <w:color w:val="000000" w:themeColor="text1"/>
              </w:rPr>
              <w:t>imperfecta</w:t>
            </w:r>
            <w:proofErr w:type="spellEnd"/>
            <w:r w:rsidRPr="002F3D30">
              <w:rPr>
                <w:rFonts w:eastAsiaTheme="minorEastAsia" w:cstheme="minorHAnsi"/>
                <w:color w:val="000000" w:themeColor="text1"/>
              </w:rPr>
              <w:t xml:space="preserve">, </w:t>
            </w:r>
            <w:proofErr w:type="spellStart"/>
            <w:r w:rsidRPr="002F3D30">
              <w:rPr>
                <w:rFonts w:eastAsiaTheme="minorEastAsia" w:cstheme="minorHAnsi"/>
                <w:color w:val="000000" w:themeColor="text1"/>
              </w:rPr>
              <w:t>dentinogenesis</w:t>
            </w:r>
            <w:proofErr w:type="spellEnd"/>
            <w:r w:rsidRPr="002F3D30">
              <w:rPr>
                <w:rFonts w:eastAsiaTheme="minorEastAsia" w:cstheme="minorHAnsi"/>
                <w:color w:val="000000" w:themeColor="text1"/>
              </w:rPr>
              <w:t xml:space="preserve"> </w:t>
            </w:r>
            <w:proofErr w:type="spellStart"/>
            <w:r w:rsidRPr="002F3D30">
              <w:rPr>
                <w:rFonts w:eastAsiaTheme="minorEastAsia" w:cstheme="minorHAnsi"/>
                <w:color w:val="000000" w:themeColor="text1"/>
              </w:rPr>
              <w:t>imperfecta</w:t>
            </w:r>
            <w:proofErr w:type="spellEnd"/>
            <w:r w:rsidRPr="002F3D30">
              <w:rPr>
                <w:rFonts w:eastAsiaTheme="minorEastAsia" w:cstheme="minorHAnsi"/>
                <w:color w:val="000000" w:themeColor="text1"/>
              </w:rPr>
              <w:t xml:space="preserve"> and molar incisor </w:t>
            </w:r>
            <w:proofErr w:type="spellStart"/>
            <w:r w:rsidRPr="002F3D30">
              <w:rPr>
                <w:rFonts w:eastAsiaTheme="minorEastAsia" w:cstheme="minorHAnsi"/>
                <w:color w:val="000000" w:themeColor="text1"/>
              </w:rPr>
              <w:t>hypomineralisation</w:t>
            </w:r>
            <w:proofErr w:type="spellEnd"/>
            <w:r w:rsidRPr="002F3D30">
              <w:rPr>
                <w:rFonts w:eastAsiaTheme="minorEastAsia" w:cstheme="minorHAnsi"/>
                <w:color w:val="000000" w:themeColor="text1"/>
              </w:rPr>
              <w:t xml:space="preserve">. </w:t>
            </w:r>
          </w:p>
        </w:tc>
        <w:tc>
          <w:tcPr>
            <w:tcW w:w="4359" w:type="dxa"/>
          </w:tcPr>
          <w:p w14:paraId="21F26590" w14:textId="77777777" w:rsidR="00B159DD" w:rsidRDefault="00B159DD"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6B2F164F" w14:textId="77777777" w:rsidR="00B159DD" w:rsidRDefault="00B159DD"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1017E979" w14:textId="2A462B47" w:rsidR="68CEE1DB" w:rsidRPr="00B159DD" w:rsidRDefault="00B159DD"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tc>
        <w:tc>
          <w:tcPr>
            <w:tcW w:w="2790" w:type="dxa"/>
          </w:tcPr>
          <w:p w14:paraId="69BEC9D4" w14:textId="77777777" w:rsidR="00B37B21" w:rsidRPr="00E03D4B" w:rsidRDefault="00B37B21" w:rsidP="006B45E3">
            <w:pPr>
              <w:pStyle w:val="ListParagraph"/>
              <w:numPr>
                <w:ilvl w:val="0"/>
                <w:numId w:val="31"/>
              </w:numPr>
              <w:jc w:val="left"/>
              <w:rPr>
                <w:rFonts w:cstheme="minorHAnsi"/>
                <w:lang w:eastAsia="en-GB"/>
              </w:rPr>
            </w:pPr>
            <w:r w:rsidRPr="00E03D4B">
              <w:rPr>
                <w:rFonts w:cstheme="minorHAnsi"/>
                <w:lang w:eastAsia="en-GB"/>
              </w:rPr>
              <w:t>Examination (FDS)</w:t>
            </w:r>
          </w:p>
          <w:p w14:paraId="2F12F9F2" w14:textId="33A06339" w:rsidR="68CEE1DB"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CEX</w:t>
            </w:r>
          </w:p>
          <w:p w14:paraId="55A598CF" w14:textId="61E5DEA7" w:rsidR="00B159DD" w:rsidRPr="002F3D30" w:rsidRDefault="00B159DD"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CBD</w:t>
            </w:r>
          </w:p>
          <w:p w14:paraId="78707503" w14:textId="372BCAD4"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3EEC106A" w14:textId="34AF957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Logbook </w:t>
            </w:r>
          </w:p>
          <w:p w14:paraId="469D2994" w14:textId="4E296094"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5ED5C3DF" w14:textId="4C44FEAC"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r w:rsidR="68CEE1DB" w:rsidRPr="002F3D30" w14:paraId="7EA4BA0C" w14:textId="77777777" w:rsidTr="68CEE1DB">
        <w:trPr>
          <w:trHeight w:val="300"/>
        </w:trPr>
        <w:tc>
          <w:tcPr>
            <w:tcW w:w="2789" w:type="dxa"/>
            <w:vMerge/>
          </w:tcPr>
          <w:p w14:paraId="7A334068" w14:textId="77777777" w:rsidR="0070701D" w:rsidRPr="002F3D30" w:rsidRDefault="0070701D">
            <w:pPr>
              <w:rPr>
                <w:rFonts w:cstheme="minorHAnsi"/>
              </w:rPr>
            </w:pPr>
          </w:p>
        </w:tc>
        <w:tc>
          <w:tcPr>
            <w:tcW w:w="4010" w:type="dxa"/>
          </w:tcPr>
          <w:p w14:paraId="7058C1B8" w14:textId="7DA05D23"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Describe the genetic basis, clinical features and diagnosis of genetically determined defects of dental hard tissues and tooth form, size and number and be able to provide basic genetic counselling with respect to this. </w:t>
            </w:r>
          </w:p>
        </w:tc>
        <w:tc>
          <w:tcPr>
            <w:tcW w:w="4359" w:type="dxa"/>
          </w:tcPr>
          <w:p w14:paraId="2A6F2B9F"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05E9467E" w14:textId="77777777" w:rsidR="00B37B21" w:rsidRDefault="00B37B21"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61420E26"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p w14:paraId="4687B539" w14:textId="23E5EDFA" w:rsidR="68CEE1DB" w:rsidRPr="002F3D30" w:rsidRDefault="00457EB2"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 at</w:t>
            </w:r>
            <w:r w:rsidR="00B37B21" w:rsidRPr="002F3D30">
              <w:rPr>
                <w:rFonts w:eastAsiaTheme="minorEastAsia" w:cstheme="minorHAnsi"/>
                <w:color w:val="000000" w:themeColor="text1"/>
              </w:rPr>
              <w:t xml:space="preserve"> specialised and/or MDT clinics and new patient clinics.</w:t>
            </w:r>
          </w:p>
        </w:tc>
        <w:tc>
          <w:tcPr>
            <w:tcW w:w="2790" w:type="dxa"/>
          </w:tcPr>
          <w:p w14:paraId="7EF9300B" w14:textId="47CF0B42" w:rsidR="68CEE1DB"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CEX</w:t>
            </w:r>
          </w:p>
          <w:p w14:paraId="41936D79" w14:textId="12C99FFC" w:rsidR="00B37B21" w:rsidRPr="002F3D30" w:rsidRDefault="00B37B21"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CBD</w:t>
            </w:r>
          </w:p>
          <w:p w14:paraId="36984776" w14:textId="77B427A1"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1B40ED46"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637B5057" w14:textId="4D027C3D"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2EDB1C6E" w14:textId="654233B2" w:rsidR="68CEE1DB" w:rsidRPr="002F3D30" w:rsidRDefault="68CEE1DB" w:rsidP="002F3D30">
            <w:pPr>
              <w:ind w:firstLine="48"/>
              <w:rPr>
                <w:rFonts w:eastAsiaTheme="minorEastAsia" w:cstheme="minorHAnsi"/>
              </w:rPr>
            </w:pPr>
          </w:p>
        </w:tc>
      </w:tr>
      <w:tr w:rsidR="68CEE1DB" w:rsidRPr="002F3D30" w14:paraId="41AF643D" w14:textId="77777777" w:rsidTr="68CEE1DB">
        <w:trPr>
          <w:trHeight w:val="300"/>
        </w:trPr>
        <w:tc>
          <w:tcPr>
            <w:tcW w:w="2789" w:type="dxa"/>
            <w:vMerge/>
          </w:tcPr>
          <w:p w14:paraId="4EE1489C" w14:textId="77777777" w:rsidR="0070701D" w:rsidRPr="002F3D30" w:rsidRDefault="0070701D">
            <w:pPr>
              <w:rPr>
                <w:rFonts w:cstheme="minorHAnsi"/>
              </w:rPr>
            </w:pPr>
          </w:p>
        </w:tc>
        <w:tc>
          <w:tcPr>
            <w:tcW w:w="4010" w:type="dxa"/>
          </w:tcPr>
          <w:p w14:paraId="75CEDEFC" w14:textId="0B797B50" w:rsidR="68CEE1DB" w:rsidRPr="002F3D30" w:rsidRDefault="68CEE1DB" w:rsidP="00B37B21">
            <w:pPr>
              <w:ind w:right="-53"/>
              <w:jc w:val="left"/>
              <w:rPr>
                <w:rFonts w:eastAsiaTheme="minorEastAsia" w:cstheme="minorHAnsi"/>
                <w:color w:val="000000" w:themeColor="text1"/>
              </w:rPr>
            </w:pPr>
            <w:r w:rsidRPr="002F3D30">
              <w:rPr>
                <w:rFonts w:eastAsiaTheme="minorEastAsia" w:cstheme="minorHAnsi"/>
                <w:color w:val="000000" w:themeColor="text1"/>
              </w:rPr>
              <w:t xml:space="preserve">Understand and manage disturbances of eruption and exfoliation, abnormalities of tooth size, form, number and structure.  </w:t>
            </w:r>
          </w:p>
        </w:tc>
        <w:tc>
          <w:tcPr>
            <w:tcW w:w="4359" w:type="dxa"/>
          </w:tcPr>
          <w:p w14:paraId="112B6524"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48D3D684" w14:textId="77777777" w:rsidR="00B37B21" w:rsidRDefault="00B37B21"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01D967E3"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p w14:paraId="5BE220F8" w14:textId="4A807B78" w:rsidR="68CEE1DB" w:rsidRPr="002F3D30" w:rsidRDefault="00A16A5D"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 at</w:t>
            </w:r>
            <w:r w:rsidR="00B37B21" w:rsidRPr="002F3D30">
              <w:rPr>
                <w:rFonts w:eastAsiaTheme="minorEastAsia" w:cstheme="minorHAnsi"/>
                <w:color w:val="000000" w:themeColor="text1"/>
              </w:rPr>
              <w:t xml:space="preserve"> specialised and/or MDT clinics and new patient clinics.</w:t>
            </w:r>
          </w:p>
        </w:tc>
        <w:tc>
          <w:tcPr>
            <w:tcW w:w="2790" w:type="dxa"/>
          </w:tcPr>
          <w:p w14:paraId="5B9BD9F2" w14:textId="041E2A37" w:rsidR="68CEE1DB"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CEX </w:t>
            </w:r>
          </w:p>
          <w:p w14:paraId="3F2F6473" w14:textId="313A1A13" w:rsidR="00B37B21" w:rsidRPr="002F3D30" w:rsidRDefault="00B37B21" w:rsidP="006B45E3">
            <w:pPr>
              <w:pStyle w:val="ListParagraph"/>
              <w:numPr>
                <w:ilvl w:val="0"/>
                <w:numId w:val="31"/>
              </w:numPr>
              <w:rPr>
                <w:rFonts w:eastAsiaTheme="minorEastAsia" w:cstheme="minorHAnsi"/>
                <w:color w:val="000000" w:themeColor="text1"/>
              </w:rPr>
            </w:pPr>
            <w:r>
              <w:rPr>
                <w:rFonts w:eastAsiaTheme="minorEastAsia" w:cstheme="minorHAnsi"/>
                <w:color w:val="000000" w:themeColor="text1"/>
              </w:rPr>
              <w:t>CBD</w:t>
            </w:r>
          </w:p>
          <w:p w14:paraId="639E3D68" w14:textId="7E5BC675"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6344122D" w14:textId="1F51FA5D"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Logbook </w:t>
            </w:r>
          </w:p>
          <w:p w14:paraId="27BED4D7"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1B60193E" w14:textId="181A6CC3"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4AD4BBD3" w14:textId="49CA0E98"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r w:rsidR="68CEE1DB" w:rsidRPr="002F3D30" w14:paraId="39088208" w14:textId="77777777" w:rsidTr="68CEE1DB">
        <w:trPr>
          <w:trHeight w:val="300"/>
        </w:trPr>
        <w:tc>
          <w:tcPr>
            <w:tcW w:w="2789" w:type="dxa"/>
            <w:vMerge/>
          </w:tcPr>
          <w:p w14:paraId="7958AF69" w14:textId="77777777" w:rsidR="0070701D" w:rsidRPr="002F3D30" w:rsidRDefault="0070701D">
            <w:pPr>
              <w:rPr>
                <w:rFonts w:cstheme="minorHAnsi"/>
              </w:rPr>
            </w:pPr>
          </w:p>
        </w:tc>
        <w:tc>
          <w:tcPr>
            <w:tcW w:w="4010" w:type="dxa"/>
          </w:tcPr>
          <w:p w14:paraId="57C3C264" w14:textId="212F71EB"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Understand and </w:t>
            </w:r>
            <w:r w:rsidRPr="00BF65D9">
              <w:rPr>
                <w:rFonts w:eastAsiaTheme="minorEastAsia" w:cstheme="minorHAnsi"/>
              </w:rPr>
              <w:t xml:space="preserve">apply interceptive orthodontics </w:t>
            </w:r>
            <w:r w:rsidRPr="002F3D30">
              <w:rPr>
                <w:rFonts w:eastAsiaTheme="minorEastAsia" w:cstheme="minorHAnsi"/>
                <w:color w:val="000000" w:themeColor="text1"/>
              </w:rPr>
              <w:t xml:space="preserve">in preventing and managing dental malocclusions. </w:t>
            </w:r>
          </w:p>
          <w:p w14:paraId="1B0DF8F4" w14:textId="240E60EE"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 </w:t>
            </w:r>
          </w:p>
        </w:tc>
        <w:tc>
          <w:tcPr>
            <w:tcW w:w="4359" w:type="dxa"/>
          </w:tcPr>
          <w:p w14:paraId="7CDDDCD5"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666DD854" w14:textId="77777777" w:rsidR="00B37B21" w:rsidRDefault="00B37B21"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1F10FF96" w14:textId="77777777" w:rsidR="00B37B21" w:rsidRDefault="00B37B21"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p w14:paraId="343C0022" w14:textId="1A38CA01" w:rsidR="00B37B21" w:rsidRDefault="00AD55BF"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w:t>
            </w:r>
            <w:r w:rsidR="00B37B21" w:rsidRPr="002F3D30">
              <w:rPr>
                <w:rFonts w:eastAsiaTheme="minorEastAsia" w:cstheme="minorHAnsi"/>
                <w:color w:val="000000" w:themeColor="text1"/>
              </w:rPr>
              <w:t xml:space="preserve"> </w:t>
            </w:r>
            <w:r w:rsidR="003714BD">
              <w:rPr>
                <w:rFonts w:eastAsiaTheme="minorEastAsia" w:cstheme="minorHAnsi"/>
                <w:color w:val="000000" w:themeColor="text1"/>
              </w:rPr>
              <w:t>at appropriate</w:t>
            </w:r>
            <w:r w:rsidR="00B37B21" w:rsidRPr="002F3D30">
              <w:rPr>
                <w:rFonts w:eastAsiaTheme="minorEastAsia" w:cstheme="minorHAnsi"/>
                <w:color w:val="000000" w:themeColor="text1"/>
              </w:rPr>
              <w:t xml:space="preserve"> MDT clinics </w:t>
            </w:r>
            <w:r w:rsidR="003714BD">
              <w:rPr>
                <w:rFonts w:eastAsiaTheme="minorEastAsia" w:cstheme="minorHAnsi"/>
                <w:color w:val="000000" w:themeColor="text1"/>
              </w:rPr>
              <w:t>and/or direct linkage with orthodontics</w:t>
            </w:r>
            <w:r w:rsidR="00B37B21" w:rsidRPr="002F3D30">
              <w:rPr>
                <w:rFonts w:eastAsiaTheme="minorEastAsia" w:cstheme="minorHAnsi"/>
                <w:color w:val="000000" w:themeColor="text1"/>
              </w:rPr>
              <w:t>.</w:t>
            </w:r>
          </w:p>
          <w:p w14:paraId="091E94F8" w14:textId="7F1E27D7" w:rsidR="68CEE1DB" w:rsidRPr="007B4993" w:rsidRDefault="00E01BBD"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Provision of routine interceptive orthodontic treatments</w:t>
            </w:r>
          </w:p>
        </w:tc>
        <w:tc>
          <w:tcPr>
            <w:tcW w:w="2790" w:type="dxa"/>
          </w:tcPr>
          <w:p w14:paraId="0B07F225" w14:textId="70F91CC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CEX </w:t>
            </w:r>
          </w:p>
          <w:p w14:paraId="34F071F6" w14:textId="3FBFCB35"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47F3BE6F" w14:textId="6A838F9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Logbook </w:t>
            </w:r>
          </w:p>
          <w:p w14:paraId="4C0F8084"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7B382015" w14:textId="0F3187D9"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7876122E" w14:textId="455E88A1"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r w:rsidR="68CEE1DB" w:rsidRPr="002F3D30" w14:paraId="66FF2669" w14:textId="77777777" w:rsidTr="68CEE1DB">
        <w:trPr>
          <w:trHeight w:val="300"/>
        </w:trPr>
        <w:tc>
          <w:tcPr>
            <w:tcW w:w="2789" w:type="dxa"/>
            <w:vMerge/>
          </w:tcPr>
          <w:p w14:paraId="30B0E723" w14:textId="77777777" w:rsidR="0070701D" w:rsidRPr="002F3D30" w:rsidRDefault="0070701D">
            <w:pPr>
              <w:rPr>
                <w:rFonts w:cstheme="minorHAnsi"/>
              </w:rPr>
            </w:pPr>
          </w:p>
        </w:tc>
        <w:tc>
          <w:tcPr>
            <w:tcW w:w="4010" w:type="dxa"/>
          </w:tcPr>
          <w:p w14:paraId="4657A7F4" w14:textId="2769F9C0"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Be able to prescribe, design and use simple orthodontic appliances and space-maintainers in the developing dentition. </w:t>
            </w:r>
          </w:p>
          <w:p w14:paraId="6B796363" w14:textId="18E8F5F7"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 xml:space="preserve"> </w:t>
            </w:r>
          </w:p>
        </w:tc>
        <w:tc>
          <w:tcPr>
            <w:tcW w:w="4359" w:type="dxa"/>
          </w:tcPr>
          <w:p w14:paraId="16E3B913" w14:textId="77777777" w:rsidR="007B4993" w:rsidRDefault="007B4993"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393FCA12" w14:textId="77777777" w:rsidR="007B4993" w:rsidRDefault="007B4993"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5F37E8E8" w14:textId="77777777" w:rsidR="007B4993" w:rsidRDefault="007B4993"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p w14:paraId="7EEEFA59" w14:textId="77777777" w:rsidR="007B4993" w:rsidRDefault="007B4993"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A</w:t>
            </w:r>
            <w:r w:rsidRPr="002F3D30">
              <w:rPr>
                <w:rFonts w:eastAsiaTheme="minorEastAsia" w:cstheme="minorHAnsi"/>
                <w:color w:val="000000" w:themeColor="text1"/>
              </w:rPr>
              <w:t xml:space="preserve">ttendance </w:t>
            </w:r>
            <w:r>
              <w:rPr>
                <w:rFonts w:eastAsiaTheme="minorEastAsia" w:cstheme="minorHAnsi"/>
                <w:color w:val="000000" w:themeColor="text1"/>
              </w:rPr>
              <w:t>at appropriate</w:t>
            </w:r>
            <w:r w:rsidRPr="002F3D30">
              <w:rPr>
                <w:rFonts w:eastAsiaTheme="minorEastAsia" w:cstheme="minorHAnsi"/>
                <w:color w:val="000000" w:themeColor="text1"/>
              </w:rPr>
              <w:t xml:space="preserve"> MDT clinics </w:t>
            </w:r>
            <w:r>
              <w:rPr>
                <w:rFonts w:eastAsiaTheme="minorEastAsia" w:cstheme="minorHAnsi"/>
                <w:color w:val="000000" w:themeColor="text1"/>
              </w:rPr>
              <w:t>and/or direct linkage with orthodontics</w:t>
            </w:r>
            <w:r w:rsidRPr="002F3D30">
              <w:rPr>
                <w:rFonts w:eastAsiaTheme="minorEastAsia" w:cstheme="minorHAnsi"/>
                <w:color w:val="000000" w:themeColor="text1"/>
              </w:rPr>
              <w:t>.</w:t>
            </w:r>
          </w:p>
          <w:p w14:paraId="42E06428" w14:textId="129D0A86" w:rsidR="68CEE1DB" w:rsidRPr="00383D8E" w:rsidRDefault="007B4993"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 xml:space="preserve">Provision of </w:t>
            </w:r>
            <w:r w:rsidR="00383D8E">
              <w:rPr>
                <w:rFonts w:eastAsiaTheme="minorEastAsia" w:cstheme="minorHAnsi"/>
                <w:color w:val="000000" w:themeColor="text1"/>
              </w:rPr>
              <w:t xml:space="preserve">simple </w:t>
            </w:r>
            <w:r>
              <w:rPr>
                <w:rFonts w:eastAsiaTheme="minorEastAsia" w:cstheme="minorHAnsi"/>
                <w:color w:val="000000" w:themeColor="text1"/>
              </w:rPr>
              <w:t xml:space="preserve">orthodontic </w:t>
            </w:r>
            <w:r w:rsidR="00383D8E">
              <w:rPr>
                <w:rFonts w:eastAsiaTheme="minorEastAsia" w:cstheme="minorHAnsi"/>
                <w:color w:val="000000" w:themeColor="text1"/>
              </w:rPr>
              <w:t>appliances</w:t>
            </w:r>
          </w:p>
        </w:tc>
        <w:tc>
          <w:tcPr>
            <w:tcW w:w="2790" w:type="dxa"/>
          </w:tcPr>
          <w:p w14:paraId="28458E26" w14:textId="5311042C"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CEX </w:t>
            </w:r>
          </w:p>
          <w:p w14:paraId="3B111D3A" w14:textId="2C24D7E0"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429FBC0B" w14:textId="1667F954"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Logbook </w:t>
            </w:r>
          </w:p>
          <w:p w14:paraId="07D66C6C"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58854EA0" w14:textId="7C18FDA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28A1ECEB" w14:textId="75D20B1B"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r w:rsidR="68CEE1DB" w:rsidRPr="002F3D30" w14:paraId="5C18C46A" w14:textId="77777777" w:rsidTr="68CEE1DB">
        <w:trPr>
          <w:trHeight w:val="300"/>
        </w:trPr>
        <w:tc>
          <w:tcPr>
            <w:tcW w:w="2789" w:type="dxa"/>
            <w:vMerge/>
          </w:tcPr>
          <w:p w14:paraId="1682ED69" w14:textId="77777777" w:rsidR="0070701D" w:rsidRPr="002F3D30" w:rsidRDefault="0070701D">
            <w:pPr>
              <w:rPr>
                <w:rFonts w:cstheme="minorHAnsi"/>
              </w:rPr>
            </w:pPr>
          </w:p>
        </w:tc>
        <w:tc>
          <w:tcPr>
            <w:tcW w:w="4010" w:type="dxa"/>
          </w:tcPr>
          <w:p w14:paraId="6DF4FD05" w14:textId="0E4B4F74" w:rsidR="68CEE1DB" w:rsidRPr="002F3D30" w:rsidRDefault="68CEE1DB" w:rsidP="00C03DDB">
            <w:pPr>
              <w:ind w:right="-53"/>
              <w:jc w:val="left"/>
              <w:rPr>
                <w:rFonts w:eastAsiaTheme="minorEastAsia" w:cstheme="minorHAnsi"/>
                <w:color w:val="000000" w:themeColor="text1"/>
              </w:rPr>
            </w:pPr>
            <w:r w:rsidRPr="002F3D30">
              <w:rPr>
                <w:rFonts w:eastAsiaTheme="minorEastAsia" w:cstheme="minorHAnsi"/>
                <w:color w:val="000000" w:themeColor="text1"/>
              </w:rPr>
              <w:t>Demonstrate an understanding of the limitations and scope of orthodontic interventions within Paediatric Dentistry and understand when an orthodontic opinion should be sought, or referral made.</w:t>
            </w:r>
          </w:p>
        </w:tc>
        <w:tc>
          <w:tcPr>
            <w:tcW w:w="4359" w:type="dxa"/>
          </w:tcPr>
          <w:p w14:paraId="3FC0AAA2" w14:textId="77777777" w:rsidR="00383D8E" w:rsidRDefault="00383D8E"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Supported learning.</w:t>
            </w:r>
          </w:p>
          <w:p w14:paraId="5D5ED175" w14:textId="77777777" w:rsidR="00383D8E" w:rsidRDefault="00383D8E" w:rsidP="006B45E3">
            <w:pPr>
              <w:pStyle w:val="ListParagraph"/>
              <w:numPr>
                <w:ilvl w:val="0"/>
                <w:numId w:val="31"/>
              </w:numPr>
              <w:jc w:val="left"/>
              <w:rPr>
                <w:rFonts w:eastAsiaTheme="minorEastAsia" w:cstheme="minorHAnsi"/>
                <w:color w:val="000000" w:themeColor="text1"/>
              </w:rPr>
            </w:pPr>
            <w:r w:rsidRPr="002F3D30">
              <w:rPr>
                <w:rFonts w:eastAsiaTheme="minorEastAsia" w:cstheme="minorHAnsi"/>
                <w:color w:val="000000" w:themeColor="text1"/>
              </w:rPr>
              <w:t>Self-directed learning</w:t>
            </w:r>
          </w:p>
          <w:p w14:paraId="19964FB8" w14:textId="77777777" w:rsidR="00383D8E" w:rsidRDefault="00383D8E"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C</w:t>
            </w:r>
            <w:r w:rsidRPr="002F3D30">
              <w:rPr>
                <w:rFonts w:eastAsiaTheme="minorEastAsia" w:cstheme="minorHAnsi"/>
                <w:color w:val="000000" w:themeColor="text1"/>
              </w:rPr>
              <w:t>ase discussions</w:t>
            </w:r>
          </w:p>
          <w:p w14:paraId="1BA7B446" w14:textId="06C122C7" w:rsidR="68CEE1DB" w:rsidRPr="00383D8E" w:rsidRDefault="00F36D9A" w:rsidP="006B45E3">
            <w:pPr>
              <w:pStyle w:val="ListParagraph"/>
              <w:numPr>
                <w:ilvl w:val="0"/>
                <w:numId w:val="31"/>
              </w:numPr>
              <w:jc w:val="left"/>
              <w:rPr>
                <w:rFonts w:eastAsiaTheme="minorEastAsia" w:cstheme="minorHAnsi"/>
                <w:color w:val="000000" w:themeColor="text1"/>
              </w:rPr>
            </w:pPr>
            <w:r>
              <w:rPr>
                <w:rFonts w:eastAsiaTheme="minorEastAsia" w:cstheme="minorHAnsi"/>
                <w:color w:val="000000" w:themeColor="text1"/>
              </w:rPr>
              <w:t>Participation</w:t>
            </w:r>
            <w:r w:rsidR="00383D8E" w:rsidRPr="002F3D30">
              <w:rPr>
                <w:rFonts w:eastAsiaTheme="minorEastAsia" w:cstheme="minorHAnsi"/>
                <w:color w:val="000000" w:themeColor="text1"/>
              </w:rPr>
              <w:t xml:space="preserve"> </w:t>
            </w:r>
            <w:r w:rsidR="00383D8E">
              <w:rPr>
                <w:rFonts w:eastAsiaTheme="minorEastAsia" w:cstheme="minorHAnsi"/>
                <w:color w:val="000000" w:themeColor="text1"/>
              </w:rPr>
              <w:t>at appropriate</w:t>
            </w:r>
            <w:r w:rsidR="00383D8E" w:rsidRPr="002F3D30">
              <w:rPr>
                <w:rFonts w:eastAsiaTheme="minorEastAsia" w:cstheme="minorHAnsi"/>
                <w:color w:val="000000" w:themeColor="text1"/>
              </w:rPr>
              <w:t xml:space="preserve"> MDT clinics </w:t>
            </w:r>
            <w:r w:rsidR="00383D8E">
              <w:rPr>
                <w:rFonts w:eastAsiaTheme="minorEastAsia" w:cstheme="minorHAnsi"/>
                <w:color w:val="000000" w:themeColor="text1"/>
              </w:rPr>
              <w:t>and/or direct linkage with orthodontics</w:t>
            </w:r>
            <w:r w:rsidR="00383D8E" w:rsidRPr="002F3D30">
              <w:rPr>
                <w:rFonts w:eastAsiaTheme="minorEastAsia" w:cstheme="minorHAnsi"/>
                <w:color w:val="000000" w:themeColor="text1"/>
              </w:rPr>
              <w:t>.</w:t>
            </w:r>
          </w:p>
        </w:tc>
        <w:tc>
          <w:tcPr>
            <w:tcW w:w="2790" w:type="dxa"/>
          </w:tcPr>
          <w:p w14:paraId="51AF6DF2" w14:textId="65D64419"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CEX </w:t>
            </w:r>
          </w:p>
          <w:p w14:paraId="2E0654E2" w14:textId="29E92277"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DOPs </w:t>
            </w:r>
          </w:p>
          <w:p w14:paraId="23F42437" w14:textId="1B3F3726"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Logbook </w:t>
            </w:r>
          </w:p>
          <w:p w14:paraId="09856595" w14:textId="77777777" w:rsidR="002F3D30" w:rsidRPr="00E03D4B" w:rsidRDefault="002F3D30" w:rsidP="006B45E3">
            <w:pPr>
              <w:pStyle w:val="ListParagraph"/>
              <w:numPr>
                <w:ilvl w:val="0"/>
                <w:numId w:val="31"/>
              </w:numPr>
              <w:jc w:val="left"/>
              <w:rPr>
                <w:rFonts w:cstheme="minorHAnsi"/>
                <w:lang w:eastAsia="en-GB"/>
              </w:rPr>
            </w:pPr>
            <w:r w:rsidRPr="00E03D4B">
              <w:rPr>
                <w:rFonts w:cstheme="minorHAnsi"/>
                <w:lang w:eastAsia="en-GB"/>
              </w:rPr>
              <w:t>Examination (FDS)</w:t>
            </w:r>
          </w:p>
          <w:p w14:paraId="2D630579" w14:textId="72B171D1" w:rsidR="68CEE1DB" w:rsidRPr="002F3D30" w:rsidRDefault="68CEE1DB" w:rsidP="006B45E3">
            <w:pPr>
              <w:pStyle w:val="ListParagraph"/>
              <w:numPr>
                <w:ilvl w:val="0"/>
                <w:numId w:val="31"/>
              </w:numPr>
              <w:rPr>
                <w:rFonts w:eastAsiaTheme="minorEastAsia" w:cstheme="minorHAnsi"/>
                <w:color w:val="000000" w:themeColor="text1"/>
              </w:rPr>
            </w:pPr>
            <w:r w:rsidRPr="002F3D30">
              <w:rPr>
                <w:rFonts w:eastAsiaTheme="minorEastAsia" w:cstheme="minorHAnsi"/>
                <w:color w:val="000000" w:themeColor="text1"/>
              </w:rPr>
              <w:t xml:space="preserve">Case presentation </w:t>
            </w:r>
          </w:p>
          <w:p w14:paraId="1B304F61" w14:textId="29747DB7" w:rsidR="68CEE1DB" w:rsidRPr="002F3D30" w:rsidRDefault="68CEE1DB" w:rsidP="006B45E3">
            <w:pPr>
              <w:pStyle w:val="ListParagraph"/>
              <w:numPr>
                <w:ilvl w:val="0"/>
                <w:numId w:val="31"/>
              </w:numPr>
              <w:rPr>
                <w:rFonts w:eastAsiaTheme="minorEastAsia" w:cstheme="minorHAnsi"/>
              </w:rPr>
            </w:pPr>
            <w:r w:rsidRPr="002F3D30">
              <w:rPr>
                <w:rFonts w:eastAsiaTheme="minorEastAsia" w:cstheme="minorHAnsi"/>
              </w:rPr>
              <w:t>Reflective reports</w:t>
            </w:r>
          </w:p>
        </w:tc>
      </w:tr>
    </w:tbl>
    <w:p w14:paraId="6991CE94" w14:textId="346A7AE0" w:rsidR="005A0A2F" w:rsidRDefault="005A0A2F" w:rsidP="68CEE1DB">
      <w:pPr>
        <w:pStyle w:val="Heading2"/>
        <w:rPr>
          <w:rFonts w:asciiTheme="minorHAnsi" w:eastAsiaTheme="minorEastAsia" w:hAnsiTheme="minorHAnsi" w:cstheme="minorBidi"/>
          <w:sz w:val="22"/>
          <w:szCs w:val="22"/>
        </w:rPr>
      </w:pPr>
      <w:bookmarkStart w:id="19" w:name="_Toc192154955"/>
      <w:r w:rsidRPr="68CEE1DB">
        <w:rPr>
          <w:rFonts w:asciiTheme="minorHAnsi" w:eastAsiaTheme="minorEastAsia" w:hAnsiTheme="minorHAnsi" w:cstheme="minorBidi"/>
          <w:sz w:val="22"/>
          <w:szCs w:val="22"/>
        </w:rPr>
        <w:t>Domain 5.8 – Management and Prevention of Oral Disease</w:t>
      </w:r>
      <w:bookmarkEnd w:id="19"/>
    </w:p>
    <w:tbl>
      <w:tblPr>
        <w:tblStyle w:val="TableGrid"/>
        <w:tblW w:w="0" w:type="auto"/>
        <w:tblLook w:val="04A0" w:firstRow="1" w:lastRow="0" w:firstColumn="1" w:lastColumn="0" w:noHBand="0" w:noVBand="1"/>
      </w:tblPr>
      <w:tblGrid>
        <w:gridCol w:w="2789"/>
        <w:gridCol w:w="4010"/>
        <w:gridCol w:w="4359"/>
        <w:gridCol w:w="2790"/>
      </w:tblGrid>
      <w:tr w:rsidR="000C0A88" w14:paraId="6AEBA2D3" w14:textId="77777777" w:rsidTr="3378006B">
        <w:tc>
          <w:tcPr>
            <w:tcW w:w="2789" w:type="dxa"/>
          </w:tcPr>
          <w:p w14:paraId="5944841A" w14:textId="77777777" w:rsidR="000C0A88" w:rsidRDefault="000C0A88" w:rsidP="68CEE1DB">
            <w:pPr>
              <w:jc w:val="left"/>
              <w:rPr>
                <w:rFonts w:eastAsiaTheme="minorEastAsia"/>
                <w:lang w:eastAsia="en-GB"/>
              </w:rPr>
            </w:pPr>
            <w:r w:rsidRPr="68CEE1DB">
              <w:rPr>
                <w:rFonts w:eastAsiaTheme="minorEastAsia"/>
                <w:lang w:eastAsia="en-GB"/>
              </w:rPr>
              <w:t>Description</w:t>
            </w:r>
          </w:p>
        </w:tc>
        <w:tc>
          <w:tcPr>
            <w:tcW w:w="4010" w:type="dxa"/>
          </w:tcPr>
          <w:p w14:paraId="348CB8C1" w14:textId="77777777" w:rsidR="000C0A88" w:rsidRDefault="000C0A88" w:rsidP="68CEE1DB">
            <w:pPr>
              <w:jc w:val="left"/>
              <w:rPr>
                <w:rFonts w:eastAsiaTheme="minorEastAsia"/>
                <w:lang w:eastAsia="en-GB"/>
              </w:rPr>
            </w:pPr>
            <w:r w:rsidRPr="68CEE1DB">
              <w:rPr>
                <w:rFonts w:eastAsiaTheme="minorEastAsia"/>
                <w:lang w:eastAsia="en-GB"/>
              </w:rPr>
              <w:t>Skill &amp; Attitudes</w:t>
            </w:r>
          </w:p>
        </w:tc>
        <w:tc>
          <w:tcPr>
            <w:tcW w:w="4359" w:type="dxa"/>
          </w:tcPr>
          <w:p w14:paraId="15989FC1" w14:textId="77777777" w:rsidR="000C0A88" w:rsidRDefault="000C0A88" w:rsidP="68CEE1DB">
            <w:pPr>
              <w:jc w:val="left"/>
              <w:rPr>
                <w:rFonts w:eastAsiaTheme="minorEastAsia"/>
                <w:lang w:eastAsia="en-GB"/>
              </w:rPr>
            </w:pPr>
            <w:r w:rsidRPr="68CEE1DB">
              <w:rPr>
                <w:rFonts w:eastAsiaTheme="minorEastAsia"/>
                <w:lang w:eastAsia="en-GB"/>
              </w:rPr>
              <w:t>Teaching &amp; Learning Methods</w:t>
            </w:r>
          </w:p>
        </w:tc>
        <w:tc>
          <w:tcPr>
            <w:tcW w:w="2790" w:type="dxa"/>
          </w:tcPr>
          <w:p w14:paraId="1B356836" w14:textId="77777777" w:rsidR="000C0A88" w:rsidRDefault="000C0A88" w:rsidP="68CEE1DB">
            <w:pPr>
              <w:jc w:val="left"/>
              <w:rPr>
                <w:rFonts w:eastAsiaTheme="minorEastAsia"/>
                <w:lang w:eastAsia="en-GB"/>
              </w:rPr>
            </w:pPr>
            <w:r w:rsidRPr="68CEE1DB">
              <w:rPr>
                <w:rFonts w:eastAsiaTheme="minorEastAsia"/>
                <w:lang w:eastAsia="en-GB"/>
              </w:rPr>
              <w:t>Assessment</w:t>
            </w:r>
          </w:p>
        </w:tc>
      </w:tr>
      <w:tr w:rsidR="00DC7978" w14:paraId="6841E90F" w14:textId="77777777" w:rsidTr="3378006B">
        <w:tc>
          <w:tcPr>
            <w:tcW w:w="2789" w:type="dxa"/>
          </w:tcPr>
          <w:p w14:paraId="706ADDD5" w14:textId="14603B3F" w:rsidR="00DC7978" w:rsidRDefault="00DC7978" w:rsidP="68CEE1DB">
            <w:pPr>
              <w:jc w:val="left"/>
              <w:rPr>
                <w:rFonts w:eastAsiaTheme="minorEastAsia"/>
                <w:lang w:eastAsia="en-GB"/>
              </w:rPr>
            </w:pPr>
            <w:r w:rsidRPr="68CEE1DB">
              <w:rPr>
                <w:rFonts w:eastAsiaTheme="minorEastAsia"/>
                <w:lang w:eastAsia="en-GB"/>
              </w:rPr>
              <w:lastRenderedPageBreak/>
              <w:t>Construct and deliver effective, evidenced based preventive, restorative (including endodontic) and surgical treatment plans for children and young people with caries, periodontal disease and tooth surface loss.</w:t>
            </w:r>
          </w:p>
        </w:tc>
        <w:tc>
          <w:tcPr>
            <w:tcW w:w="4010" w:type="dxa"/>
          </w:tcPr>
          <w:p w14:paraId="35856B6B" w14:textId="20A79D5B" w:rsidR="00DC7978" w:rsidRPr="00656113" w:rsidRDefault="03134ED0" w:rsidP="00656113">
            <w:pPr>
              <w:pStyle w:val="ListParagraph"/>
              <w:numPr>
                <w:ilvl w:val="0"/>
                <w:numId w:val="34"/>
              </w:numPr>
              <w:jc w:val="left"/>
              <w:rPr>
                <w:rFonts w:eastAsiaTheme="minorEastAsia"/>
                <w:lang w:eastAsia="en-GB"/>
              </w:rPr>
            </w:pPr>
            <w:r w:rsidRPr="00656113">
              <w:rPr>
                <w:rFonts w:eastAsiaTheme="minorEastAsia"/>
                <w:lang w:eastAsia="en-GB"/>
              </w:rPr>
              <w:t>Demonstrate an understanding of the prevention of and complexity of the caries</w:t>
            </w:r>
            <w:r w:rsidR="706D3D38" w:rsidRPr="00656113">
              <w:rPr>
                <w:rFonts w:eastAsiaTheme="minorEastAsia"/>
                <w:lang w:eastAsia="en-GB"/>
              </w:rPr>
              <w:t xml:space="preserve"> </w:t>
            </w:r>
            <w:r w:rsidRPr="00656113">
              <w:rPr>
                <w:rFonts w:eastAsiaTheme="minorEastAsia"/>
                <w:lang w:eastAsia="en-GB"/>
              </w:rPr>
              <w:t>process and how variables may interact to render children and young people caries prone</w:t>
            </w:r>
            <w:r w:rsidR="564DCCEC" w:rsidRPr="00656113">
              <w:rPr>
                <w:rFonts w:eastAsiaTheme="minorEastAsia"/>
                <w:lang w:eastAsia="en-GB"/>
              </w:rPr>
              <w:t xml:space="preserve"> including dental anomalies and dental trauma</w:t>
            </w:r>
            <w:r w:rsidRPr="00656113">
              <w:rPr>
                <w:rFonts w:eastAsiaTheme="minorEastAsia"/>
                <w:lang w:eastAsia="en-GB"/>
              </w:rPr>
              <w:t xml:space="preserve">. </w:t>
            </w:r>
          </w:p>
          <w:p w14:paraId="49F9B92F" w14:textId="0D939DA9" w:rsidR="00DC7978" w:rsidRDefault="40ADD18E" w:rsidP="00656113">
            <w:pPr>
              <w:pStyle w:val="ListParagraph"/>
              <w:numPr>
                <w:ilvl w:val="0"/>
                <w:numId w:val="34"/>
              </w:numPr>
              <w:jc w:val="left"/>
            </w:pPr>
            <w:r w:rsidRPr="00656113">
              <w:rPr>
                <w:rFonts w:eastAsiaTheme="minorEastAsia"/>
                <w:lang w:eastAsia="en-GB"/>
              </w:rPr>
              <w:t>Understand current diagnostic techniques for dental caries and their advantages and limitations.</w:t>
            </w:r>
          </w:p>
          <w:p w14:paraId="08F40FBA" w14:textId="1AC377CC" w:rsidR="00DC7978" w:rsidRDefault="40ADD18E" w:rsidP="00656113">
            <w:pPr>
              <w:pStyle w:val="ListParagraph"/>
              <w:numPr>
                <w:ilvl w:val="0"/>
                <w:numId w:val="34"/>
              </w:numPr>
              <w:jc w:val="left"/>
            </w:pPr>
            <w:r w:rsidRPr="00656113">
              <w:rPr>
                <w:rFonts w:eastAsiaTheme="minorEastAsia"/>
                <w:lang w:eastAsia="en-GB"/>
              </w:rPr>
              <w:t>Construct and deliver holistic, effective and appropriate preventive, restorative (including endodontic) and surgical treatment plans for children/adolescents with dental caries.</w:t>
            </w:r>
          </w:p>
          <w:p w14:paraId="32C82E3D" w14:textId="6DA36C93" w:rsidR="00DC7978" w:rsidRDefault="40ADD18E" w:rsidP="00656113">
            <w:pPr>
              <w:pStyle w:val="ListParagraph"/>
              <w:numPr>
                <w:ilvl w:val="0"/>
                <w:numId w:val="34"/>
              </w:numPr>
              <w:jc w:val="left"/>
            </w:pPr>
            <w:r w:rsidRPr="00656113">
              <w:rPr>
                <w:rFonts w:eastAsiaTheme="minorEastAsia"/>
                <w:lang w:eastAsia="en-GB"/>
              </w:rPr>
              <w:t>Demonstrate and describe the selection, application, delivery and limitations of contemporary intra-coronal restorations, extra-coronal restorations, endodontics, fixed and removable prosthodontic techniques in primary and permanent teeth.</w:t>
            </w:r>
          </w:p>
          <w:p w14:paraId="37B14FA2" w14:textId="792FEBD9" w:rsidR="00DC7978" w:rsidRDefault="40ADD18E" w:rsidP="00656113">
            <w:pPr>
              <w:pStyle w:val="ListParagraph"/>
              <w:numPr>
                <w:ilvl w:val="0"/>
                <w:numId w:val="34"/>
              </w:numPr>
              <w:jc w:val="left"/>
            </w:pPr>
            <w:r w:rsidRPr="00656113">
              <w:rPr>
                <w:rFonts w:eastAsiaTheme="minorEastAsia"/>
                <w:lang w:eastAsia="en-GB"/>
              </w:rPr>
              <w:t>Understand the advantages and disadvantages of different techniques to manage aesthetic concerns in the child and young person and be able effectively select appropriate techniques and perform them.</w:t>
            </w:r>
          </w:p>
          <w:p w14:paraId="4191F41B" w14:textId="156EC1E2" w:rsidR="00DC7978" w:rsidRDefault="40ADD18E" w:rsidP="00656113">
            <w:pPr>
              <w:pStyle w:val="ListParagraph"/>
              <w:numPr>
                <w:ilvl w:val="0"/>
                <w:numId w:val="34"/>
              </w:numPr>
              <w:jc w:val="left"/>
            </w:pPr>
            <w:r w:rsidRPr="00656113">
              <w:rPr>
                <w:rFonts w:eastAsiaTheme="minorEastAsia"/>
                <w:lang w:eastAsia="en-GB"/>
              </w:rPr>
              <w:lastRenderedPageBreak/>
              <w:t>Demonstrate and describe the selection, application, delivery, merits and limitations of dental materials used in the treatment of the paediatric patient.</w:t>
            </w:r>
          </w:p>
          <w:p w14:paraId="3008890C" w14:textId="7D734502" w:rsidR="00DC7978" w:rsidRDefault="40ADD18E" w:rsidP="00656113">
            <w:pPr>
              <w:pStyle w:val="ListParagraph"/>
              <w:numPr>
                <w:ilvl w:val="0"/>
                <w:numId w:val="34"/>
              </w:numPr>
              <w:jc w:val="left"/>
            </w:pPr>
            <w:r w:rsidRPr="00656113">
              <w:rPr>
                <w:rFonts w:eastAsiaTheme="minorEastAsia"/>
                <w:lang w:eastAsia="en-GB"/>
              </w:rPr>
              <w:t>Identify, diagnose and manage periodontal disease in children and young people and apply appropriate preventive strategies.</w:t>
            </w:r>
          </w:p>
          <w:p w14:paraId="213B7A1B" w14:textId="7EBC0E3D" w:rsidR="00DC7978" w:rsidRDefault="40ADD18E" w:rsidP="00656113">
            <w:pPr>
              <w:pStyle w:val="ListParagraph"/>
              <w:numPr>
                <w:ilvl w:val="0"/>
                <w:numId w:val="34"/>
              </w:numPr>
              <w:jc w:val="left"/>
            </w:pPr>
            <w:r w:rsidRPr="00656113">
              <w:rPr>
                <w:rFonts w:eastAsiaTheme="minorEastAsia"/>
                <w:lang w:eastAsia="en-GB"/>
              </w:rPr>
              <w:t>Recognise when periodontal disease may be related to systemic disease and refer appropriately for additional specialist opinion and management.</w:t>
            </w:r>
          </w:p>
          <w:p w14:paraId="6DDA6953" w14:textId="0555754B" w:rsidR="00DC7978" w:rsidRDefault="40ADD18E" w:rsidP="00656113">
            <w:pPr>
              <w:pStyle w:val="ListParagraph"/>
              <w:numPr>
                <w:ilvl w:val="0"/>
                <w:numId w:val="34"/>
              </w:numPr>
              <w:jc w:val="left"/>
            </w:pPr>
            <w:r w:rsidRPr="00656113">
              <w:rPr>
                <w:rFonts w:eastAsiaTheme="minorEastAsia"/>
                <w:lang w:eastAsia="en-GB"/>
              </w:rPr>
              <w:t>Accurately diagnose and manage non-carious TSL in children and young people.</w:t>
            </w:r>
          </w:p>
          <w:p w14:paraId="2DF49181" w14:textId="1181C891" w:rsidR="00DC7978" w:rsidRPr="00656113" w:rsidRDefault="40ADD18E" w:rsidP="00656113">
            <w:pPr>
              <w:pStyle w:val="ListParagraph"/>
              <w:numPr>
                <w:ilvl w:val="0"/>
                <w:numId w:val="34"/>
              </w:numPr>
              <w:jc w:val="left"/>
              <w:rPr>
                <w:rFonts w:eastAsiaTheme="minorEastAsia"/>
                <w:lang w:eastAsia="en-GB"/>
              </w:rPr>
            </w:pPr>
            <w:r w:rsidRPr="00656113">
              <w:rPr>
                <w:rFonts w:eastAsiaTheme="minorEastAsia"/>
                <w:lang w:eastAsia="en-GB"/>
              </w:rPr>
              <w:t>Manage the acute oral facial condition in a child/young person</w:t>
            </w:r>
          </w:p>
        </w:tc>
        <w:tc>
          <w:tcPr>
            <w:tcW w:w="4359" w:type="dxa"/>
          </w:tcPr>
          <w:p w14:paraId="6C1119F2" w14:textId="77777777" w:rsidR="00F36D9A" w:rsidRDefault="4F97397E" w:rsidP="006B45E3">
            <w:pPr>
              <w:pStyle w:val="ListParagraph"/>
              <w:numPr>
                <w:ilvl w:val="0"/>
                <w:numId w:val="32"/>
              </w:numPr>
              <w:jc w:val="left"/>
              <w:rPr>
                <w:rFonts w:eastAsiaTheme="minorEastAsia"/>
                <w:color w:val="000000" w:themeColor="text1"/>
              </w:rPr>
            </w:pPr>
            <w:r w:rsidRPr="00F36D9A">
              <w:rPr>
                <w:rFonts w:eastAsiaTheme="minorEastAsia"/>
                <w:color w:val="000000" w:themeColor="text1"/>
              </w:rPr>
              <w:lastRenderedPageBreak/>
              <w:t>Self-directed learning</w:t>
            </w:r>
            <w:r w:rsidR="00F36D9A">
              <w:rPr>
                <w:rFonts w:eastAsiaTheme="minorEastAsia"/>
                <w:color w:val="000000" w:themeColor="text1"/>
              </w:rPr>
              <w:t>.</w:t>
            </w:r>
          </w:p>
          <w:p w14:paraId="4B01A246" w14:textId="46BC52D2" w:rsidR="00F36D9A" w:rsidRDefault="00F36D9A" w:rsidP="006B45E3">
            <w:pPr>
              <w:pStyle w:val="ListParagraph"/>
              <w:numPr>
                <w:ilvl w:val="0"/>
                <w:numId w:val="32"/>
              </w:numPr>
              <w:jc w:val="left"/>
              <w:rPr>
                <w:rFonts w:eastAsiaTheme="minorEastAsia"/>
                <w:color w:val="000000" w:themeColor="text1"/>
              </w:rPr>
            </w:pPr>
            <w:r>
              <w:rPr>
                <w:rFonts w:eastAsiaTheme="minorEastAsia"/>
                <w:color w:val="000000" w:themeColor="text1"/>
              </w:rPr>
              <w:t>C</w:t>
            </w:r>
            <w:r w:rsidR="4F97397E" w:rsidRPr="00F36D9A">
              <w:rPr>
                <w:rFonts w:eastAsiaTheme="minorEastAsia"/>
                <w:color w:val="000000" w:themeColor="text1"/>
              </w:rPr>
              <w:t>ase discussions</w:t>
            </w:r>
            <w:r>
              <w:rPr>
                <w:rFonts w:eastAsiaTheme="minorEastAsia"/>
                <w:color w:val="000000" w:themeColor="text1"/>
              </w:rPr>
              <w:t>.</w:t>
            </w:r>
          </w:p>
          <w:p w14:paraId="4291B9A4" w14:textId="77777777" w:rsidR="004168D6" w:rsidRDefault="004168D6" w:rsidP="006B45E3">
            <w:pPr>
              <w:pStyle w:val="ListParagraph"/>
              <w:numPr>
                <w:ilvl w:val="0"/>
                <w:numId w:val="32"/>
              </w:numPr>
              <w:jc w:val="left"/>
              <w:rPr>
                <w:rFonts w:eastAsiaTheme="minorEastAsia"/>
                <w:color w:val="000000" w:themeColor="text1"/>
              </w:rPr>
            </w:pPr>
            <w:r>
              <w:rPr>
                <w:rFonts w:eastAsiaTheme="minorEastAsia"/>
                <w:color w:val="000000" w:themeColor="text1"/>
              </w:rPr>
              <w:t>S</w:t>
            </w:r>
            <w:r w:rsidRPr="00F36D9A">
              <w:rPr>
                <w:rFonts w:eastAsiaTheme="minorEastAsia"/>
                <w:color w:val="000000" w:themeColor="text1"/>
              </w:rPr>
              <w:t>upported clinical training</w:t>
            </w:r>
          </w:p>
          <w:p w14:paraId="1B202FB3" w14:textId="72467821" w:rsidR="004168D6" w:rsidRDefault="004168D6" w:rsidP="006B45E3">
            <w:pPr>
              <w:pStyle w:val="ListParagraph"/>
              <w:numPr>
                <w:ilvl w:val="0"/>
                <w:numId w:val="32"/>
              </w:numPr>
              <w:jc w:val="left"/>
              <w:rPr>
                <w:rFonts w:eastAsiaTheme="minorEastAsia"/>
                <w:color w:val="000000" w:themeColor="text1"/>
              </w:rPr>
            </w:pPr>
            <w:r>
              <w:rPr>
                <w:rFonts w:eastAsiaTheme="minorEastAsia"/>
                <w:color w:val="000000" w:themeColor="text1"/>
              </w:rPr>
              <w:t>C</w:t>
            </w:r>
            <w:r w:rsidRPr="00F36D9A">
              <w:rPr>
                <w:rFonts w:eastAsiaTheme="minorEastAsia"/>
                <w:color w:val="000000" w:themeColor="text1"/>
              </w:rPr>
              <w:t>ritical appraisal of evidence base.</w:t>
            </w:r>
          </w:p>
          <w:p w14:paraId="74087520" w14:textId="77777777" w:rsidR="0024606C" w:rsidRPr="004168D6" w:rsidRDefault="0024606C" w:rsidP="0024606C">
            <w:pPr>
              <w:pStyle w:val="ListParagraph"/>
              <w:numPr>
                <w:ilvl w:val="0"/>
                <w:numId w:val="32"/>
              </w:numPr>
              <w:jc w:val="left"/>
              <w:rPr>
                <w:rFonts w:eastAsiaTheme="minorEastAsia"/>
                <w:color w:val="000000" w:themeColor="text1"/>
              </w:rPr>
            </w:pPr>
            <w:r>
              <w:rPr>
                <w:rFonts w:eastAsiaTheme="minorEastAsia"/>
                <w:color w:val="000000" w:themeColor="text1"/>
              </w:rPr>
              <w:t>Training in interpretation of radiographic imaging including CBCT.</w:t>
            </w:r>
          </w:p>
          <w:p w14:paraId="78B99695" w14:textId="77777777" w:rsidR="007B4A75" w:rsidRDefault="0024606C" w:rsidP="004168D6">
            <w:pPr>
              <w:pStyle w:val="ListParagraph"/>
              <w:numPr>
                <w:ilvl w:val="0"/>
                <w:numId w:val="32"/>
              </w:numPr>
              <w:jc w:val="left"/>
              <w:rPr>
                <w:rFonts w:eastAsiaTheme="minorEastAsia"/>
                <w:color w:val="000000" w:themeColor="text1"/>
              </w:rPr>
            </w:pPr>
            <w:r>
              <w:rPr>
                <w:rFonts w:eastAsiaTheme="minorEastAsia"/>
                <w:color w:val="000000" w:themeColor="text1"/>
              </w:rPr>
              <w:t>Demonstration of ability to d</w:t>
            </w:r>
            <w:r w:rsidR="00BC63C9">
              <w:rPr>
                <w:rFonts w:eastAsiaTheme="minorEastAsia"/>
                <w:color w:val="000000" w:themeColor="text1"/>
              </w:rPr>
              <w:t xml:space="preserve">elivery of evidence based </w:t>
            </w:r>
            <w:r w:rsidR="00CE390B">
              <w:rPr>
                <w:rFonts w:eastAsiaTheme="minorEastAsia"/>
                <w:color w:val="000000" w:themeColor="text1"/>
              </w:rPr>
              <w:t>preventive</w:t>
            </w:r>
            <w:r w:rsidR="00AC2194">
              <w:rPr>
                <w:rFonts w:eastAsiaTheme="minorEastAsia"/>
                <w:color w:val="000000" w:themeColor="text1"/>
              </w:rPr>
              <w:t xml:space="preserve"> care</w:t>
            </w:r>
            <w:r w:rsidR="007B4A75">
              <w:rPr>
                <w:rFonts w:eastAsiaTheme="minorEastAsia"/>
                <w:color w:val="000000" w:themeColor="text1"/>
              </w:rPr>
              <w:t xml:space="preserve"> to children and young people</w:t>
            </w:r>
          </w:p>
          <w:p w14:paraId="74EFBB6A" w14:textId="7FD10069" w:rsidR="4F97397E" w:rsidRDefault="007B4A75" w:rsidP="004168D6">
            <w:pPr>
              <w:pStyle w:val="ListParagraph"/>
              <w:numPr>
                <w:ilvl w:val="0"/>
                <w:numId w:val="32"/>
              </w:numPr>
              <w:jc w:val="left"/>
              <w:rPr>
                <w:rFonts w:eastAsiaTheme="minorEastAsia"/>
                <w:color w:val="000000" w:themeColor="text1"/>
              </w:rPr>
            </w:pPr>
            <w:r>
              <w:rPr>
                <w:rFonts w:eastAsiaTheme="minorEastAsia"/>
                <w:color w:val="000000" w:themeColor="text1"/>
              </w:rPr>
              <w:t>Demonstration of ability to delivery r</w:t>
            </w:r>
            <w:r w:rsidR="00CE390B">
              <w:rPr>
                <w:rFonts w:eastAsiaTheme="minorEastAsia"/>
                <w:color w:val="000000" w:themeColor="text1"/>
              </w:rPr>
              <w:t xml:space="preserve">estorative care </w:t>
            </w:r>
            <w:r w:rsidR="008E27A5">
              <w:rPr>
                <w:rFonts w:eastAsiaTheme="minorEastAsia"/>
                <w:color w:val="000000" w:themeColor="text1"/>
              </w:rPr>
              <w:t>to children and young people</w:t>
            </w:r>
            <w:r>
              <w:rPr>
                <w:rFonts w:eastAsiaTheme="minorEastAsia"/>
                <w:color w:val="000000" w:themeColor="text1"/>
              </w:rPr>
              <w:t xml:space="preserve">, including the use of </w:t>
            </w:r>
            <w:r w:rsidR="005544B2">
              <w:rPr>
                <w:rFonts w:eastAsiaTheme="minorEastAsia"/>
                <w:color w:val="000000" w:themeColor="text1"/>
              </w:rPr>
              <w:t>direct and indirect restorative materials.</w:t>
            </w:r>
          </w:p>
          <w:p w14:paraId="0E95F532" w14:textId="3E1F55D7" w:rsidR="00533078" w:rsidRDefault="00533078" w:rsidP="004168D6">
            <w:pPr>
              <w:pStyle w:val="ListParagraph"/>
              <w:numPr>
                <w:ilvl w:val="0"/>
                <w:numId w:val="32"/>
              </w:numPr>
              <w:jc w:val="left"/>
              <w:rPr>
                <w:rFonts w:eastAsiaTheme="minorEastAsia"/>
                <w:color w:val="000000" w:themeColor="text1"/>
              </w:rPr>
            </w:pPr>
            <w:r>
              <w:rPr>
                <w:rFonts w:eastAsiaTheme="minorEastAsia"/>
                <w:color w:val="000000" w:themeColor="text1"/>
              </w:rPr>
              <w:t xml:space="preserve">Demonstrate of ability to </w:t>
            </w:r>
            <w:r w:rsidR="00753B9F">
              <w:rPr>
                <w:rFonts w:eastAsiaTheme="minorEastAsia"/>
                <w:color w:val="000000" w:themeColor="text1"/>
              </w:rPr>
              <w:t xml:space="preserve">apply </w:t>
            </w:r>
            <w:r w:rsidR="00261E0D">
              <w:rPr>
                <w:rFonts w:eastAsiaTheme="minorEastAsia"/>
                <w:color w:val="000000" w:themeColor="text1"/>
              </w:rPr>
              <w:t xml:space="preserve">techniques to manage </w:t>
            </w:r>
            <w:r w:rsidR="00211801">
              <w:rPr>
                <w:rFonts w:eastAsiaTheme="minorEastAsia"/>
                <w:color w:val="000000" w:themeColor="text1"/>
              </w:rPr>
              <w:t xml:space="preserve">the dental </w:t>
            </w:r>
            <w:r w:rsidR="00721F54">
              <w:rPr>
                <w:rFonts w:eastAsiaTheme="minorEastAsia"/>
                <w:color w:val="000000" w:themeColor="text1"/>
              </w:rPr>
              <w:t xml:space="preserve">pulp </w:t>
            </w:r>
            <w:r w:rsidR="006706A4">
              <w:rPr>
                <w:rFonts w:eastAsiaTheme="minorEastAsia"/>
                <w:color w:val="000000" w:themeColor="text1"/>
              </w:rPr>
              <w:t>(both vital and non-vital) in children and young people.</w:t>
            </w:r>
          </w:p>
          <w:p w14:paraId="66A5F283" w14:textId="77777777" w:rsidR="23B0AD2B" w:rsidRPr="00E60E2C" w:rsidRDefault="0024606C" w:rsidP="0024606C">
            <w:pPr>
              <w:pStyle w:val="ListParagraph"/>
              <w:numPr>
                <w:ilvl w:val="0"/>
                <w:numId w:val="32"/>
              </w:numPr>
              <w:jc w:val="left"/>
              <w:rPr>
                <w:rFonts w:ascii="Calibri" w:eastAsia="Calibri" w:hAnsi="Calibri" w:cs="Calibri"/>
                <w:color w:val="000000" w:themeColor="text1"/>
                <w:sz w:val="28"/>
                <w:szCs w:val="28"/>
              </w:rPr>
            </w:pPr>
            <w:r>
              <w:rPr>
                <w:rFonts w:ascii="Calibri" w:eastAsia="Calibri" w:hAnsi="Calibri" w:cs="Calibri"/>
                <w:color w:val="000000" w:themeColor="text1"/>
              </w:rPr>
              <w:t xml:space="preserve">Demonstration of ability to </w:t>
            </w:r>
            <w:r w:rsidR="003C6C48">
              <w:rPr>
                <w:rFonts w:ascii="Calibri" w:eastAsia="Calibri" w:hAnsi="Calibri" w:cs="Calibri"/>
                <w:color w:val="000000" w:themeColor="text1"/>
              </w:rPr>
              <w:t xml:space="preserve">accurately assess and manage </w:t>
            </w:r>
            <w:r w:rsidR="003370C6">
              <w:rPr>
                <w:rFonts w:ascii="Calibri" w:eastAsia="Calibri" w:hAnsi="Calibri" w:cs="Calibri"/>
                <w:color w:val="000000" w:themeColor="text1"/>
              </w:rPr>
              <w:t xml:space="preserve">the </w:t>
            </w:r>
            <w:r w:rsidR="004E5C4B">
              <w:rPr>
                <w:rFonts w:ascii="Calibri" w:eastAsia="Calibri" w:hAnsi="Calibri" w:cs="Calibri"/>
                <w:color w:val="000000" w:themeColor="text1"/>
              </w:rPr>
              <w:t>periodontal</w:t>
            </w:r>
            <w:r w:rsidR="003370C6">
              <w:rPr>
                <w:rFonts w:ascii="Calibri" w:eastAsia="Calibri" w:hAnsi="Calibri" w:cs="Calibri"/>
                <w:color w:val="000000" w:themeColor="text1"/>
              </w:rPr>
              <w:t xml:space="preserve"> </w:t>
            </w:r>
            <w:r w:rsidR="004E5C4B">
              <w:rPr>
                <w:rFonts w:ascii="Calibri" w:eastAsia="Calibri" w:hAnsi="Calibri" w:cs="Calibri"/>
                <w:color w:val="000000" w:themeColor="text1"/>
              </w:rPr>
              <w:t>health of children and young people.</w:t>
            </w:r>
          </w:p>
          <w:p w14:paraId="3527610A" w14:textId="12F311EA" w:rsidR="00E60E2C" w:rsidRPr="00E60E2C" w:rsidRDefault="00E60E2C" w:rsidP="0024606C">
            <w:pPr>
              <w:pStyle w:val="ListParagraph"/>
              <w:numPr>
                <w:ilvl w:val="0"/>
                <w:numId w:val="32"/>
              </w:numPr>
              <w:jc w:val="left"/>
              <w:rPr>
                <w:rFonts w:ascii="Calibri" w:eastAsia="Calibri" w:hAnsi="Calibri" w:cs="Calibri"/>
                <w:color w:val="000000" w:themeColor="text1"/>
              </w:rPr>
            </w:pPr>
            <w:r w:rsidRPr="00E60E2C">
              <w:rPr>
                <w:rFonts w:ascii="Calibri" w:eastAsia="Calibri" w:hAnsi="Calibri" w:cs="Calibri"/>
                <w:color w:val="000000" w:themeColor="text1"/>
              </w:rPr>
              <w:t>Demons</w:t>
            </w:r>
            <w:r>
              <w:rPr>
                <w:rFonts w:ascii="Calibri" w:eastAsia="Calibri" w:hAnsi="Calibri" w:cs="Calibri"/>
                <w:color w:val="000000" w:themeColor="text1"/>
              </w:rPr>
              <w:t>tration of ability to identify and manage children and young people experiencing facial pain of non-dental origin.</w:t>
            </w:r>
          </w:p>
        </w:tc>
        <w:tc>
          <w:tcPr>
            <w:tcW w:w="2790" w:type="dxa"/>
          </w:tcPr>
          <w:p w14:paraId="14DCC1EA" w14:textId="7FA599BA" w:rsidR="40ADD18E" w:rsidRDefault="40ADD18E" w:rsidP="009A5E42">
            <w:pPr>
              <w:pStyle w:val="ListParagraph"/>
              <w:numPr>
                <w:ilvl w:val="0"/>
                <w:numId w:val="32"/>
              </w:numPr>
            </w:pPr>
            <w:r w:rsidRPr="009A5E42">
              <w:rPr>
                <w:rFonts w:eastAsiaTheme="minorEastAsia"/>
                <w:lang w:eastAsia="en-GB"/>
              </w:rPr>
              <w:t>MSF</w:t>
            </w:r>
          </w:p>
          <w:p w14:paraId="79FB6B2D" w14:textId="141F8259" w:rsidR="40ADD18E" w:rsidRDefault="40ADD18E" w:rsidP="009A5E42">
            <w:pPr>
              <w:pStyle w:val="ListParagraph"/>
              <w:numPr>
                <w:ilvl w:val="0"/>
                <w:numId w:val="32"/>
              </w:numPr>
            </w:pPr>
            <w:r w:rsidRPr="009A5E42">
              <w:rPr>
                <w:rFonts w:eastAsiaTheme="minorEastAsia"/>
                <w:lang w:eastAsia="en-GB"/>
              </w:rPr>
              <w:t>CEX</w:t>
            </w:r>
          </w:p>
          <w:p w14:paraId="3B6F3303" w14:textId="420673DF" w:rsidR="40ADD18E" w:rsidRDefault="40ADD18E" w:rsidP="009A5E42">
            <w:pPr>
              <w:pStyle w:val="ListParagraph"/>
              <w:numPr>
                <w:ilvl w:val="0"/>
                <w:numId w:val="32"/>
              </w:numPr>
            </w:pPr>
            <w:r w:rsidRPr="009A5E42">
              <w:rPr>
                <w:rFonts w:eastAsiaTheme="minorEastAsia"/>
                <w:lang w:eastAsia="en-GB"/>
              </w:rPr>
              <w:t>DOPs</w:t>
            </w:r>
          </w:p>
          <w:p w14:paraId="43464948" w14:textId="39608807" w:rsidR="79EEC58F" w:rsidRPr="009A5E42" w:rsidRDefault="79EEC58F" w:rsidP="009A5E42">
            <w:pPr>
              <w:pStyle w:val="ListParagraph"/>
              <w:numPr>
                <w:ilvl w:val="0"/>
                <w:numId w:val="32"/>
              </w:numPr>
              <w:rPr>
                <w:rFonts w:eastAsiaTheme="minorEastAsia"/>
                <w:lang w:eastAsia="en-GB"/>
              </w:rPr>
            </w:pPr>
            <w:r w:rsidRPr="009A5E42">
              <w:rPr>
                <w:rFonts w:eastAsiaTheme="minorEastAsia"/>
                <w:lang w:eastAsia="en-GB"/>
              </w:rPr>
              <w:t>CBD</w:t>
            </w:r>
          </w:p>
          <w:p w14:paraId="4BB86E40" w14:textId="2B5B5F02" w:rsidR="40ADD18E" w:rsidRDefault="40ADD18E" w:rsidP="009A5E42">
            <w:pPr>
              <w:pStyle w:val="ListParagraph"/>
              <w:numPr>
                <w:ilvl w:val="0"/>
                <w:numId w:val="32"/>
              </w:numPr>
            </w:pPr>
            <w:r w:rsidRPr="009A5E42">
              <w:rPr>
                <w:rFonts w:eastAsiaTheme="minorEastAsia"/>
                <w:lang w:eastAsia="en-GB"/>
              </w:rPr>
              <w:t>Logbook</w:t>
            </w:r>
          </w:p>
          <w:p w14:paraId="64E13433" w14:textId="77777777" w:rsidR="009A5E42" w:rsidRPr="00E03D4B" w:rsidRDefault="009A5E42" w:rsidP="009A5E42">
            <w:pPr>
              <w:pStyle w:val="ListParagraph"/>
              <w:numPr>
                <w:ilvl w:val="0"/>
                <w:numId w:val="32"/>
              </w:numPr>
              <w:jc w:val="left"/>
              <w:rPr>
                <w:rFonts w:cstheme="minorHAnsi"/>
                <w:lang w:eastAsia="en-GB"/>
              </w:rPr>
            </w:pPr>
            <w:r w:rsidRPr="00E03D4B">
              <w:rPr>
                <w:rFonts w:cstheme="minorHAnsi"/>
                <w:lang w:eastAsia="en-GB"/>
              </w:rPr>
              <w:t>Examination (FDS)</w:t>
            </w:r>
          </w:p>
          <w:p w14:paraId="6850DB5C" w14:textId="4BC85899" w:rsidR="00DC7978" w:rsidRDefault="40ADD18E" w:rsidP="009A5E42">
            <w:pPr>
              <w:pStyle w:val="ListParagraph"/>
              <w:numPr>
                <w:ilvl w:val="0"/>
                <w:numId w:val="32"/>
              </w:numPr>
            </w:pPr>
            <w:r w:rsidRPr="009A5E42">
              <w:rPr>
                <w:rFonts w:eastAsiaTheme="minorEastAsia"/>
                <w:lang w:eastAsia="en-GB"/>
              </w:rPr>
              <w:t>Reflective reports</w:t>
            </w:r>
          </w:p>
          <w:p w14:paraId="5002A62C" w14:textId="6F1C3428" w:rsidR="00DC7978" w:rsidRPr="009A5E42" w:rsidRDefault="40ADD18E" w:rsidP="009A5E42">
            <w:pPr>
              <w:pStyle w:val="ListParagraph"/>
              <w:numPr>
                <w:ilvl w:val="0"/>
                <w:numId w:val="32"/>
              </w:numPr>
              <w:rPr>
                <w:rFonts w:eastAsiaTheme="minorEastAsia"/>
                <w:lang w:eastAsia="en-GB"/>
              </w:rPr>
            </w:pPr>
            <w:r w:rsidRPr="009A5E42">
              <w:rPr>
                <w:rFonts w:eastAsiaTheme="minorEastAsia"/>
                <w:lang w:eastAsia="en-GB"/>
              </w:rPr>
              <w:t xml:space="preserve">Patient </w:t>
            </w:r>
            <w:r w:rsidR="382E68DC" w:rsidRPr="009A5E42">
              <w:rPr>
                <w:rFonts w:eastAsiaTheme="minorEastAsia"/>
                <w:lang w:eastAsia="en-GB"/>
              </w:rPr>
              <w:t>F</w:t>
            </w:r>
            <w:r w:rsidRPr="009A5E42">
              <w:rPr>
                <w:rFonts w:eastAsiaTheme="minorEastAsia"/>
                <w:lang w:eastAsia="en-GB"/>
              </w:rPr>
              <w:t>eedback</w:t>
            </w:r>
          </w:p>
          <w:p w14:paraId="65165F8E" w14:textId="33D1BA05" w:rsidR="00DC7978" w:rsidRPr="009A5E42" w:rsidRDefault="77BE2C6A" w:rsidP="009A5E42">
            <w:pPr>
              <w:pStyle w:val="ListParagraph"/>
              <w:numPr>
                <w:ilvl w:val="0"/>
                <w:numId w:val="32"/>
              </w:numPr>
              <w:jc w:val="left"/>
              <w:rPr>
                <w:rFonts w:ascii="Calibri" w:eastAsia="Calibri" w:hAnsi="Calibri" w:cs="Calibri"/>
                <w:color w:val="000000" w:themeColor="text1"/>
              </w:rPr>
            </w:pPr>
            <w:r w:rsidRPr="009A5E42">
              <w:rPr>
                <w:rFonts w:ascii="Calibri" w:eastAsia="Calibri" w:hAnsi="Calibri" w:cs="Calibri"/>
                <w:color w:val="000000" w:themeColor="text1"/>
              </w:rPr>
              <w:t>Involvement in local oral health promotion projects</w:t>
            </w:r>
          </w:p>
          <w:p w14:paraId="0F8E7C44" w14:textId="3C8171DF" w:rsidR="00DC7978" w:rsidRDefault="00DC7978" w:rsidP="23B0AD2B">
            <w:pPr>
              <w:rPr>
                <w:rFonts w:eastAsiaTheme="minorEastAsia"/>
                <w:lang w:eastAsia="en-GB"/>
              </w:rPr>
            </w:pPr>
          </w:p>
        </w:tc>
      </w:tr>
    </w:tbl>
    <w:p w14:paraId="08298C02" w14:textId="6F1AEF76" w:rsidR="00D4441B" w:rsidRDefault="00D4441B" w:rsidP="68CEE1DB">
      <w:pPr>
        <w:pStyle w:val="Heading2"/>
        <w:rPr>
          <w:rFonts w:asciiTheme="minorHAnsi" w:eastAsiaTheme="minorEastAsia" w:hAnsiTheme="minorHAnsi" w:cstheme="minorBidi"/>
          <w:sz w:val="22"/>
          <w:szCs w:val="22"/>
        </w:rPr>
      </w:pPr>
      <w:bookmarkStart w:id="20" w:name="_Toc192154956"/>
      <w:r w:rsidRPr="68CEE1DB">
        <w:rPr>
          <w:rFonts w:asciiTheme="minorHAnsi" w:eastAsiaTheme="minorEastAsia" w:hAnsiTheme="minorHAnsi" w:cstheme="minorBidi"/>
          <w:sz w:val="22"/>
          <w:szCs w:val="22"/>
        </w:rPr>
        <w:t>Domain 5.9 Safeguarding</w:t>
      </w:r>
      <w:bookmarkEnd w:id="20"/>
    </w:p>
    <w:tbl>
      <w:tblPr>
        <w:tblStyle w:val="TableGrid"/>
        <w:tblW w:w="0" w:type="auto"/>
        <w:tblLook w:val="04A0" w:firstRow="1" w:lastRow="0" w:firstColumn="1" w:lastColumn="0" w:noHBand="0" w:noVBand="1"/>
      </w:tblPr>
      <w:tblGrid>
        <w:gridCol w:w="2789"/>
        <w:gridCol w:w="4010"/>
        <w:gridCol w:w="4359"/>
        <w:gridCol w:w="2790"/>
      </w:tblGrid>
      <w:tr w:rsidR="000C0A88" w14:paraId="3DF20E78" w14:textId="77777777" w:rsidTr="68CEE1DB">
        <w:tc>
          <w:tcPr>
            <w:tcW w:w="2789" w:type="dxa"/>
          </w:tcPr>
          <w:p w14:paraId="6CD2763B" w14:textId="77777777" w:rsidR="000C0A88" w:rsidRDefault="000C0A88" w:rsidP="68CEE1DB">
            <w:pPr>
              <w:jc w:val="left"/>
              <w:rPr>
                <w:rFonts w:eastAsiaTheme="minorEastAsia"/>
                <w:lang w:eastAsia="en-GB"/>
              </w:rPr>
            </w:pPr>
            <w:r w:rsidRPr="68CEE1DB">
              <w:rPr>
                <w:rFonts w:eastAsiaTheme="minorEastAsia"/>
                <w:lang w:eastAsia="en-GB"/>
              </w:rPr>
              <w:t>Description</w:t>
            </w:r>
          </w:p>
        </w:tc>
        <w:tc>
          <w:tcPr>
            <w:tcW w:w="4010" w:type="dxa"/>
          </w:tcPr>
          <w:p w14:paraId="610E9FC1" w14:textId="77777777" w:rsidR="000C0A88" w:rsidRDefault="000C0A88" w:rsidP="68CEE1DB">
            <w:pPr>
              <w:jc w:val="left"/>
              <w:rPr>
                <w:rFonts w:eastAsiaTheme="minorEastAsia"/>
                <w:lang w:eastAsia="en-GB"/>
              </w:rPr>
            </w:pPr>
            <w:r w:rsidRPr="68CEE1DB">
              <w:rPr>
                <w:rFonts w:eastAsiaTheme="minorEastAsia"/>
                <w:lang w:eastAsia="en-GB"/>
              </w:rPr>
              <w:t>Skill &amp; Attitudes</w:t>
            </w:r>
          </w:p>
        </w:tc>
        <w:tc>
          <w:tcPr>
            <w:tcW w:w="4359" w:type="dxa"/>
          </w:tcPr>
          <w:p w14:paraId="0913A5BA" w14:textId="77777777" w:rsidR="000C0A88" w:rsidRDefault="000C0A88" w:rsidP="68CEE1DB">
            <w:pPr>
              <w:jc w:val="left"/>
              <w:rPr>
                <w:rFonts w:eastAsiaTheme="minorEastAsia"/>
                <w:lang w:eastAsia="en-GB"/>
              </w:rPr>
            </w:pPr>
            <w:r w:rsidRPr="68CEE1DB">
              <w:rPr>
                <w:rFonts w:eastAsiaTheme="minorEastAsia"/>
                <w:lang w:eastAsia="en-GB"/>
              </w:rPr>
              <w:t>Teaching &amp; Learning Methods</w:t>
            </w:r>
          </w:p>
        </w:tc>
        <w:tc>
          <w:tcPr>
            <w:tcW w:w="2790" w:type="dxa"/>
          </w:tcPr>
          <w:p w14:paraId="51C998A7" w14:textId="77777777" w:rsidR="000C0A88" w:rsidRDefault="000C0A88" w:rsidP="68CEE1DB">
            <w:pPr>
              <w:jc w:val="left"/>
              <w:rPr>
                <w:rFonts w:eastAsiaTheme="minorEastAsia"/>
                <w:lang w:eastAsia="en-GB"/>
              </w:rPr>
            </w:pPr>
            <w:r w:rsidRPr="68CEE1DB">
              <w:rPr>
                <w:rFonts w:eastAsiaTheme="minorEastAsia"/>
                <w:lang w:eastAsia="en-GB"/>
              </w:rPr>
              <w:t>Assessment</w:t>
            </w:r>
          </w:p>
        </w:tc>
      </w:tr>
      <w:tr w:rsidR="00DC7978" w14:paraId="4B8142ED" w14:textId="77777777" w:rsidTr="68CEE1DB">
        <w:tc>
          <w:tcPr>
            <w:tcW w:w="2789" w:type="dxa"/>
          </w:tcPr>
          <w:p w14:paraId="07F2385C" w14:textId="0542E841" w:rsidR="00DC7978" w:rsidRDefault="00DC7978" w:rsidP="68CEE1DB">
            <w:pPr>
              <w:jc w:val="left"/>
              <w:rPr>
                <w:rFonts w:eastAsiaTheme="minorEastAsia"/>
                <w:lang w:eastAsia="en-GB"/>
              </w:rPr>
            </w:pPr>
            <w:r w:rsidRPr="68CEE1DB">
              <w:rPr>
                <w:rFonts w:eastAsiaTheme="minorEastAsia"/>
                <w:lang w:eastAsia="en-GB"/>
              </w:rPr>
              <w:t>Independently leads the full process of safeguarding children, including assessment and reporting, in a paediatric oral health care setting.</w:t>
            </w:r>
          </w:p>
        </w:tc>
        <w:tc>
          <w:tcPr>
            <w:tcW w:w="4010" w:type="dxa"/>
          </w:tcPr>
          <w:p w14:paraId="0BEB93E0" w14:textId="400A8D2A" w:rsidR="00DC7978" w:rsidRDefault="04B17273" w:rsidP="68CEE1DB">
            <w:pPr>
              <w:spacing w:after="160" w:line="257" w:lineRule="auto"/>
              <w:rPr>
                <w:rFonts w:eastAsiaTheme="minorEastAsia"/>
              </w:rPr>
            </w:pPr>
            <w:r w:rsidRPr="68CEE1DB">
              <w:rPr>
                <w:rFonts w:eastAsiaTheme="minorEastAsia"/>
              </w:rPr>
              <w:t>Identify general and oral signs and symptoms of child maltreatment including, but not limited to, physical, sexual or emotional abuse or neglect, fabricated or induced illness, domestic abuse, sexual exploitation, grooming and radicalisation, female genital mutilation, modern slavery, gang and electronic media abuse.</w:t>
            </w:r>
          </w:p>
          <w:p w14:paraId="14BFAD73" w14:textId="312DE88D" w:rsidR="00DC7978" w:rsidRDefault="04B17273" w:rsidP="68CEE1DB">
            <w:pPr>
              <w:spacing w:after="160" w:line="257" w:lineRule="auto"/>
              <w:rPr>
                <w:rFonts w:eastAsiaTheme="minorEastAsia"/>
              </w:rPr>
            </w:pPr>
            <w:r w:rsidRPr="68CEE1DB">
              <w:rPr>
                <w:rFonts w:eastAsiaTheme="minorEastAsia"/>
              </w:rPr>
              <w:lastRenderedPageBreak/>
              <w:t xml:space="preserve"> • Recognise signs of dental neglect, understand its impact and be able to devise a dental management plan for children with dental neglect.</w:t>
            </w:r>
          </w:p>
          <w:p w14:paraId="18CACAB5" w14:textId="7866B7B1" w:rsidR="00DC7978" w:rsidRDefault="04B17273" w:rsidP="68CEE1DB">
            <w:pPr>
              <w:spacing w:after="160" w:line="257" w:lineRule="auto"/>
              <w:rPr>
                <w:rFonts w:eastAsiaTheme="minorEastAsia"/>
              </w:rPr>
            </w:pPr>
            <w:r w:rsidRPr="68CEE1DB">
              <w:rPr>
                <w:rFonts w:eastAsiaTheme="minorEastAsia"/>
              </w:rPr>
              <w:t xml:space="preserve"> • Act appropriately in managing children who are or may be at risk of child maltreatment. </w:t>
            </w:r>
          </w:p>
          <w:p w14:paraId="7F286575" w14:textId="2EE9FBDC" w:rsidR="00DC7978" w:rsidRDefault="04B17273" w:rsidP="68CEE1DB">
            <w:pPr>
              <w:spacing w:after="160" w:line="257" w:lineRule="auto"/>
              <w:rPr>
                <w:rFonts w:eastAsiaTheme="minorEastAsia"/>
              </w:rPr>
            </w:pPr>
            <w:r w:rsidRPr="68CEE1DB">
              <w:rPr>
                <w:rFonts w:eastAsiaTheme="minorEastAsia"/>
              </w:rPr>
              <w:t>• Understand and interact with the full range of professionals and support services for safeguarding children.</w:t>
            </w:r>
          </w:p>
          <w:p w14:paraId="38C59348" w14:textId="180E7B96" w:rsidR="00DC7978" w:rsidRDefault="04B17273" w:rsidP="68CEE1DB">
            <w:pPr>
              <w:spacing w:after="160" w:line="257" w:lineRule="auto"/>
              <w:rPr>
                <w:rFonts w:eastAsiaTheme="minorEastAsia"/>
              </w:rPr>
            </w:pPr>
            <w:r w:rsidRPr="68CEE1DB">
              <w:rPr>
                <w:rFonts w:eastAsiaTheme="minorEastAsia"/>
              </w:rPr>
              <w:t xml:space="preserve"> • Lead and advise oral health teams involved in specific child safeguarding cases.</w:t>
            </w:r>
          </w:p>
          <w:p w14:paraId="6A16B4BB" w14:textId="32FCF509" w:rsidR="00DC7978" w:rsidRDefault="04B17273" w:rsidP="68CEE1DB">
            <w:pPr>
              <w:spacing w:after="160" w:line="257" w:lineRule="auto"/>
              <w:rPr>
                <w:rFonts w:eastAsiaTheme="minorEastAsia"/>
              </w:rPr>
            </w:pPr>
            <w:r w:rsidRPr="68CEE1DB">
              <w:rPr>
                <w:rFonts w:eastAsiaTheme="minorEastAsia"/>
              </w:rPr>
              <w:t xml:space="preserve"> • Know and understand local and national safeguarding processes and guidelines and be able to contribute from an oral health perspective</w:t>
            </w:r>
          </w:p>
          <w:p w14:paraId="397A5BB6" w14:textId="0D70F6C4" w:rsidR="00DC7978" w:rsidRDefault="00DC7978" w:rsidP="68CEE1DB">
            <w:pPr>
              <w:rPr>
                <w:rFonts w:eastAsiaTheme="minorEastAsia"/>
                <w:lang w:eastAsia="en-GB"/>
              </w:rPr>
            </w:pPr>
          </w:p>
        </w:tc>
        <w:tc>
          <w:tcPr>
            <w:tcW w:w="4359" w:type="dxa"/>
          </w:tcPr>
          <w:p w14:paraId="00020BD5" w14:textId="2F0EF7A7" w:rsidR="00DC7978" w:rsidRDefault="04B17273" w:rsidP="006B45E3">
            <w:pPr>
              <w:pStyle w:val="ListParagraph"/>
              <w:numPr>
                <w:ilvl w:val="0"/>
                <w:numId w:val="14"/>
              </w:numPr>
              <w:spacing w:line="257" w:lineRule="auto"/>
              <w:rPr>
                <w:rFonts w:eastAsiaTheme="minorEastAsia"/>
              </w:rPr>
            </w:pPr>
            <w:r w:rsidRPr="68CEE1DB">
              <w:rPr>
                <w:rFonts w:eastAsiaTheme="minorEastAsia"/>
              </w:rPr>
              <w:lastRenderedPageBreak/>
              <w:t>Training and self-directed learning</w:t>
            </w:r>
          </w:p>
          <w:p w14:paraId="2D4BC86F" w14:textId="5D5153DD" w:rsidR="00DC7978" w:rsidRDefault="04B17273" w:rsidP="26042E7E">
            <w:pPr>
              <w:pStyle w:val="ListParagraph"/>
              <w:numPr>
                <w:ilvl w:val="0"/>
                <w:numId w:val="14"/>
              </w:numPr>
              <w:spacing w:after="160" w:line="257" w:lineRule="auto"/>
              <w:rPr>
                <w:rFonts w:eastAsiaTheme="minorEastAsia"/>
              </w:rPr>
            </w:pPr>
            <w:r w:rsidRPr="68CEE1DB">
              <w:rPr>
                <w:rFonts w:eastAsiaTheme="minorEastAsia"/>
              </w:rPr>
              <w:t>Participation in Multidisciplinary and multi-agency collaboration</w:t>
            </w:r>
          </w:p>
          <w:p w14:paraId="6C60BF6E" w14:textId="04BA6960" w:rsidR="00DC7978" w:rsidRDefault="46E95584" w:rsidP="006B45E3">
            <w:pPr>
              <w:pStyle w:val="ListParagraph"/>
              <w:numPr>
                <w:ilvl w:val="0"/>
                <w:numId w:val="14"/>
              </w:numPr>
              <w:spacing w:after="160" w:line="257" w:lineRule="auto"/>
              <w:rPr>
                <w:rFonts w:eastAsiaTheme="minorEastAsia"/>
              </w:rPr>
            </w:pPr>
            <w:r w:rsidRPr="4A28F7B3">
              <w:rPr>
                <w:rFonts w:eastAsiaTheme="minorEastAsia"/>
              </w:rPr>
              <w:t>S</w:t>
            </w:r>
            <w:r w:rsidR="04B17273" w:rsidRPr="4A28F7B3">
              <w:rPr>
                <w:rFonts w:eastAsiaTheme="minorEastAsia"/>
              </w:rPr>
              <w:t>hare</w:t>
            </w:r>
            <w:r w:rsidR="04B17273" w:rsidRPr="68CEE1DB">
              <w:rPr>
                <w:rFonts w:eastAsiaTheme="minorEastAsia"/>
              </w:rPr>
              <w:t xml:space="preserve"> information appropriately when necessary to safeguard children</w:t>
            </w:r>
          </w:p>
          <w:p w14:paraId="261D2FDB" w14:textId="163ADD90" w:rsidR="00DC7978" w:rsidRDefault="00DC7978" w:rsidP="68CEE1DB">
            <w:pPr>
              <w:rPr>
                <w:rFonts w:eastAsiaTheme="minorEastAsia"/>
                <w:lang w:eastAsia="en-GB"/>
              </w:rPr>
            </w:pPr>
          </w:p>
        </w:tc>
        <w:tc>
          <w:tcPr>
            <w:tcW w:w="2790" w:type="dxa"/>
          </w:tcPr>
          <w:p w14:paraId="14A042FF" w14:textId="1CE09DB4" w:rsidR="00DC7978" w:rsidRDefault="04B17273" w:rsidP="006B45E3">
            <w:pPr>
              <w:pStyle w:val="ListParagraph"/>
              <w:numPr>
                <w:ilvl w:val="0"/>
                <w:numId w:val="13"/>
              </w:numPr>
              <w:spacing w:line="257" w:lineRule="auto"/>
              <w:rPr>
                <w:rFonts w:eastAsiaTheme="minorEastAsia"/>
              </w:rPr>
            </w:pPr>
            <w:r w:rsidRPr="68CEE1DB">
              <w:rPr>
                <w:rFonts w:eastAsiaTheme="minorEastAsia"/>
              </w:rPr>
              <w:t>Examination (FDS)</w:t>
            </w:r>
          </w:p>
          <w:p w14:paraId="767DB970" w14:textId="1CD0E113" w:rsidR="00DC7978" w:rsidRDefault="04B17273" w:rsidP="006B45E3">
            <w:pPr>
              <w:pStyle w:val="ListParagraph"/>
              <w:numPr>
                <w:ilvl w:val="0"/>
                <w:numId w:val="13"/>
              </w:numPr>
              <w:spacing w:line="257" w:lineRule="auto"/>
              <w:rPr>
                <w:rFonts w:eastAsiaTheme="minorEastAsia"/>
              </w:rPr>
            </w:pPr>
            <w:r w:rsidRPr="68CEE1DB">
              <w:rPr>
                <w:rFonts w:eastAsiaTheme="minorEastAsia"/>
              </w:rPr>
              <w:t>MSF</w:t>
            </w:r>
          </w:p>
          <w:p w14:paraId="31D0AFC3" w14:textId="57AD4E42" w:rsidR="00DC7978" w:rsidRDefault="04B17273" w:rsidP="006B45E3">
            <w:pPr>
              <w:pStyle w:val="ListParagraph"/>
              <w:numPr>
                <w:ilvl w:val="0"/>
                <w:numId w:val="13"/>
              </w:numPr>
              <w:spacing w:line="257" w:lineRule="auto"/>
              <w:rPr>
                <w:rFonts w:eastAsiaTheme="minorEastAsia"/>
              </w:rPr>
            </w:pPr>
            <w:r w:rsidRPr="68CEE1DB">
              <w:rPr>
                <w:rFonts w:eastAsiaTheme="minorEastAsia"/>
              </w:rPr>
              <w:t xml:space="preserve">CEX </w:t>
            </w:r>
          </w:p>
          <w:p w14:paraId="5D1BFD22" w14:textId="15DB8FC5" w:rsidR="00DC7978" w:rsidRDefault="04B17273" w:rsidP="006B45E3">
            <w:pPr>
              <w:pStyle w:val="ListParagraph"/>
              <w:numPr>
                <w:ilvl w:val="0"/>
                <w:numId w:val="13"/>
              </w:numPr>
              <w:spacing w:line="257" w:lineRule="auto"/>
              <w:rPr>
                <w:rFonts w:eastAsiaTheme="minorEastAsia"/>
              </w:rPr>
            </w:pPr>
            <w:r w:rsidRPr="68CEE1DB">
              <w:rPr>
                <w:rFonts w:eastAsiaTheme="minorEastAsia"/>
              </w:rPr>
              <w:t xml:space="preserve">DOPs </w:t>
            </w:r>
          </w:p>
          <w:p w14:paraId="5D3B3D0F" w14:textId="6911CD31" w:rsidR="00DC7978" w:rsidRDefault="04B17273" w:rsidP="006B45E3">
            <w:pPr>
              <w:pStyle w:val="ListParagraph"/>
              <w:numPr>
                <w:ilvl w:val="0"/>
                <w:numId w:val="13"/>
              </w:numPr>
              <w:spacing w:line="257" w:lineRule="auto"/>
              <w:rPr>
                <w:rFonts w:eastAsiaTheme="minorEastAsia"/>
              </w:rPr>
            </w:pPr>
            <w:r w:rsidRPr="68CEE1DB">
              <w:rPr>
                <w:rFonts w:eastAsiaTheme="minorEastAsia"/>
              </w:rPr>
              <w:t>Logbook</w:t>
            </w:r>
          </w:p>
          <w:p w14:paraId="6D2210BA" w14:textId="523178B8" w:rsidR="00DC7978" w:rsidRDefault="04B17273" w:rsidP="006B45E3">
            <w:pPr>
              <w:pStyle w:val="ListParagraph"/>
              <w:numPr>
                <w:ilvl w:val="0"/>
                <w:numId w:val="13"/>
              </w:numPr>
              <w:spacing w:line="257" w:lineRule="auto"/>
              <w:rPr>
                <w:rFonts w:eastAsiaTheme="minorEastAsia"/>
              </w:rPr>
            </w:pPr>
            <w:r w:rsidRPr="68CEE1DB">
              <w:rPr>
                <w:rFonts w:eastAsiaTheme="minorEastAsia"/>
              </w:rPr>
              <w:t xml:space="preserve">Reflective reports </w:t>
            </w:r>
          </w:p>
          <w:p w14:paraId="48C1BD20" w14:textId="5EF7D343" w:rsidR="00DC7978" w:rsidRDefault="04B17273" w:rsidP="006B45E3">
            <w:pPr>
              <w:pStyle w:val="ListParagraph"/>
              <w:numPr>
                <w:ilvl w:val="0"/>
                <w:numId w:val="13"/>
              </w:numPr>
              <w:rPr>
                <w:rFonts w:eastAsiaTheme="minorEastAsia"/>
              </w:rPr>
            </w:pPr>
            <w:r w:rsidRPr="68CEE1DB">
              <w:rPr>
                <w:rFonts w:eastAsiaTheme="minorEastAsia"/>
              </w:rPr>
              <w:t>Patient feedback</w:t>
            </w:r>
          </w:p>
        </w:tc>
      </w:tr>
    </w:tbl>
    <w:p w14:paraId="2374B2C2" w14:textId="77777777" w:rsidR="00EC1B6F" w:rsidRDefault="00EC1B6F" w:rsidP="0012049F">
      <w:pPr>
        <w:pStyle w:val="Heading1"/>
        <w:rPr>
          <w:lang w:eastAsia="en-GB"/>
        </w:rPr>
        <w:sectPr w:rsidR="00EC1B6F" w:rsidSect="007D7928">
          <w:headerReference w:type="first" r:id="rId12"/>
          <w:pgSz w:w="16838" w:h="11906" w:orient="landscape"/>
          <w:pgMar w:top="1440" w:right="1440" w:bottom="1440" w:left="1440" w:header="708" w:footer="708" w:gutter="0"/>
          <w:cols w:space="708"/>
          <w:titlePg/>
          <w:docGrid w:linePitch="360"/>
        </w:sectPr>
      </w:pPr>
    </w:p>
    <w:p w14:paraId="598822AD" w14:textId="77777777" w:rsidR="00E64565" w:rsidRPr="00E64565" w:rsidRDefault="00E64565" w:rsidP="0012049F">
      <w:pPr>
        <w:pStyle w:val="Heading1"/>
        <w:rPr>
          <w:rFonts w:ascii="Segoe UI" w:hAnsi="Segoe UI"/>
          <w:sz w:val="18"/>
          <w:szCs w:val="18"/>
          <w:lang w:eastAsia="en-GB"/>
        </w:rPr>
      </w:pPr>
      <w:bookmarkStart w:id="21" w:name="_Toc192154957"/>
      <w:r w:rsidRPr="3E9695DC">
        <w:rPr>
          <w:lang w:eastAsia="en-GB"/>
        </w:rPr>
        <w:lastRenderedPageBreak/>
        <w:t>Conclusion</w:t>
      </w:r>
      <w:bookmarkEnd w:id="21"/>
      <w:r w:rsidRPr="3E9695DC">
        <w:rPr>
          <w:lang w:eastAsia="en-GB"/>
        </w:rPr>
        <w:t> </w:t>
      </w:r>
    </w:p>
    <w:p w14:paraId="56A71B4A" w14:textId="25B51A1B" w:rsidR="00E64565" w:rsidRPr="00E64565" w:rsidRDefault="00BB52BA" w:rsidP="00EC1B6F">
      <w:pPr>
        <w:rPr>
          <w:rFonts w:ascii="Segoe UI" w:hAnsi="Segoe UI"/>
          <w:sz w:val="18"/>
          <w:szCs w:val="18"/>
          <w:lang w:eastAsia="en-GB"/>
        </w:rPr>
      </w:pPr>
      <w:r>
        <w:rPr>
          <w:lang w:eastAsia="en-GB"/>
        </w:rPr>
        <w:t>T</w:t>
      </w:r>
      <w:r w:rsidR="00E64565" w:rsidRPr="00E64565">
        <w:rPr>
          <w:lang w:eastAsia="en-GB"/>
        </w:rPr>
        <w:t xml:space="preserve">his syllabus document is designed to support both trainees and trainers in delivering the highest standards of </w:t>
      </w:r>
      <w:r w:rsidR="00EC1B6F" w:rsidRPr="00E64565">
        <w:rPr>
          <w:lang w:eastAsia="en-GB"/>
        </w:rPr>
        <w:t>paediatric</w:t>
      </w:r>
      <w:r w:rsidR="00E64565" w:rsidRPr="00E64565">
        <w:rPr>
          <w:lang w:eastAsia="en-GB"/>
        </w:rPr>
        <w:t xml:space="preserve"> dental care. By outlining the specialist knowledge, skills, and capabilities required for the Certificate of Completion of Specialty Training (CCST) and subsequent specialist listing, the curriculum ensures that our professionals are well-equipped to meet the diverse and complex needs of children and young people. Emphasizing a standards-driven and transparent approach, it fosters an environment of excellence, patient safety, and public trust. </w:t>
      </w:r>
    </w:p>
    <w:p w14:paraId="0B17C062" w14:textId="27BEF39F" w:rsidR="0012049F" w:rsidRDefault="00E64565" w:rsidP="00EC1B6F">
      <w:pPr>
        <w:rPr>
          <w:rFonts w:ascii="Segoe UI" w:hAnsi="Segoe UI"/>
          <w:sz w:val="18"/>
          <w:szCs w:val="18"/>
          <w:lang w:eastAsia="en-GB"/>
        </w:rPr>
      </w:pPr>
      <w:r w:rsidRPr="00E64565">
        <w:rPr>
          <w:lang w:eastAsia="en-GB"/>
        </w:rPr>
        <w:t xml:space="preserve">The curriculum highlights the importance of continuous learning and professional growth, encouraging trainees to engage in reflective practice and critical appraisal of scientific literature. It underscores the significance of interdisciplinary collaboration, quality improvement measures, and adherence to legal and ethical standards. By integrating teaching, training, and research into clinical practice, it not only prepares trainees for the </w:t>
      </w:r>
      <w:r w:rsidR="00BB52BA">
        <w:rPr>
          <w:lang w:eastAsia="en-GB"/>
        </w:rPr>
        <w:t xml:space="preserve">future </w:t>
      </w:r>
      <w:r w:rsidRPr="00E64565">
        <w:rPr>
          <w:lang w:eastAsia="en-GB"/>
        </w:rPr>
        <w:t>clinical challenges but also for roles in education and leadership. </w:t>
      </w:r>
    </w:p>
    <w:p w14:paraId="34CD4288" w14:textId="77777777" w:rsidR="0012049F" w:rsidRPr="00E64565" w:rsidRDefault="0012049F" w:rsidP="0012049F">
      <w:pPr>
        <w:pStyle w:val="Heading2"/>
        <w:rPr>
          <w:rFonts w:ascii="Segoe UI" w:eastAsia="Times New Roman" w:hAnsi="Segoe UI"/>
          <w:sz w:val="18"/>
          <w:szCs w:val="18"/>
          <w:lang w:eastAsia="en-GB"/>
        </w:rPr>
      </w:pPr>
      <w:bookmarkStart w:id="22" w:name="_Toc192154958"/>
      <w:r>
        <w:t>Acknowledgements</w:t>
      </w:r>
      <w:bookmarkEnd w:id="22"/>
      <w:r w:rsidRPr="3E9695DC">
        <w:rPr>
          <w:rFonts w:eastAsia="Times New Roman"/>
          <w:lang w:eastAsia="en-GB"/>
        </w:rPr>
        <w:t> </w:t>
      </w:r>
    </w:p>
    <w:p w14:paraId="11DDC213" w14:textId="28C1A4AE" w:rsidR="00903137" w:rsidRDefault="007D05B5" w:rsidP="0012049F">
      <w:pPr>
        <w:rPr>
          <w:lang w:eastAsia="en-GB"/>
        </w:rPr>
      </w:pPr>
      <w:r>
        <w:rPr>
          <w:lang w:eastAsia="en-GB"/>
        </w:rPr>
        <w:t>The Paediatric Dentistry Training Syllabus was</w:t>
      </w:r>
      <w:r w:rsidR="007E2599">
        <w:rPr>
          <w:lang w:eastAsia="en-GB"/>
        </w:rPr>
        <w:t xml:space="preserve"> developed in 2024-25 and</w:t>
      </w:r>
      <w:r>
        <w:rPr>
          <w:lang w:eastAsia="en-GB"/>
        </w:rPr>
        <w:t xml:space="preserve"> led by Alexander Keightley with</w:t>
      </w:r>
      <w:r w:rsidR="00552F21">
        <w:rPr>
          <w:lang w:eastAsia="en-GB"/>
        </w:rPr>
        <w:t xml:space="preserve"> the</w:t>
      </w:r>
      <w:r>
        <w:rPr>
          <w:lang w:eastAsia="en-GB"/>
        </w:rPr>
        <w:t xml:space="preserve"> </w:t>
      </w:r>
      <w:r w:rsidR="007B7DDD">
        <w:rPr>
          <w:lang w:eastAsia="en-GB"/>
        </w:rPr>
        <w:t>following working group</w:t>
      </w:r>
      <w:r w:rsidR="00903137">
        <w:rPr>
          <w:lang w:eastAsia="en-GB"/>
        </w:rPr>
        <w:t>:</w:t>
      </w:r>
    </w:p>
    <w:p w14:paraId="69839D04" w14:textId="5B45471F" w:rsidR="007B7DDD" w:rsidRDefault="007B7DDD" w:rsidP="007B7DDD">
      <w:pPr>
        <w:pStyle w:val="ListParagraph"/>
        <w:numPr>
          <w:ilvl w:val="0"/>
          <w:numId w:val="35"/>
        </w:numPr>
        <w:rPr>
          <w:lang w:eastAsia="en-GB"/>
        </w:rPr>
      </w:pPr>
      <w:r>
        <w:rPr>
          <w:lang w:eastAsia="en-GB"/>
        </w:rPr>
        <w:t>Hiba Al-Diwani</w:t>
      </w:r>
      <w:r w:rsidR="00554EC4">
        <w:rPr>
          <w:lang w:eastAsia="en-GB"/>
        </w:rPr>
        <w:t xml:space="preserve">, </w:t>
      </w:r>
      <w:r w:rsidR="00554EC4" w:rsidRPr="61FABE5A">
        <w:rPr>
          <w:lang w:eastAsia="en-GB"/>
        </w:rPr>
        <w:t>P</w:t>
      </w:r>
      <w:r w:rsidR="0A0E3C73" w:rsidRPr="61FABE5A">
        <w:rPr>
          <w:lang w:eastAsia="en-GB"/>
        </w:rPr>
        <w:t>re</w:t>
      </w:r>
      <w:r w:rsidR="00554EC4">
        <w:rPr>
          <w:lang w:eastAsia="en-GB"/>
        </w:rPr>
        <w:t>-CCST Trainee in Paediatric Dentistry</w:t>
      </w:r>
    </w:p>
    <w:p w14:paraId="19B24EEC" w14:textId="18DF4478" w:rsidR="007B7DDD" w:rsidRDefault="007B7DDD" w:rsidP="007B7DDD">
      <w:pPr>
        <w:pStyle w:val="ListParagraph"/>
        <w:numPr>
          <w:ilvl w:val="0"/>
          <w:numId w:val="35"/>
        </w:numPr>
        <w:rPr>
          <w:lang w:eastAsia="en-GB"/>
        </w:rPr>
      </w:pPr>
      <w:r>
        <w:rPr>
          <w:lang w:eastAsia="en-GB"/>
        </w:rPr>
        <w:t>Kirstie Lau</w:t>
      </w:r>
      <w:r w:rsidR="009B7E5E">
        <w:rPr>
          <w:lang w:eastAsia="en-GB"/>
        </w:rPr>
        <w:t>, Post-CCST Trainee in Paediatric Dentistry</w:t>
      </w:r>
    </w:p>
    <w:p w14:paraId="7825E605" w14:textId="3DC8AFB3" w:rsidR="007B7DDD" w:rsidRDefault="007B7DDD" w:rsidP="007B7DDD">
      <w:pPr>
        <w:pStyle w:val="ListParagraph"/>
        <w:numPr>
          <w:ilvl w:val="0"/>
          <w:numId w:val="35"/>
        </w:numPr>
        <w:rPr>
          <w:lang w:eastAsia="en-GB"/>
        </w:rPr>
      </w:pPr>
      <w:r>
        <w:rPr>
          <w:lang w:eastAsia="en-GB"/>
        </w:rPr>
        <w:t>Joana Montei</w:t>
      </w:r>
      <w:r w:rsidR="00FF2A2E">
        <w:rPr>
          <w:lang w:eastAsia="en-GB"/>
        </w:rPr>
        <w:t>ro</w:t>
      </w:r>
      <w:r w:rsidR="00603A38">
        <w:rPr>
          <w:lang w:eastAsia="en-GB"/>
        </w:rPr>
        <w:t>, Consultant in Paediatric Dentistry</w:t>
      </w:r>
    </w:p>
    <w:p w14:paraId="21F8D748" w14:textId="5A89842C" w:rsidR="00FF2A2E" w:rsidRDefault="00FF2A2E" w:rsidP="007B7DDD">
      <w:pPr>
        <w:pStyle w:val="ListParagraph"/>
        <w:numPr>
          <w:ilvl w:val="0"/>
          <w:numId w:val="35"/>
        </w:numPr>
        <w:rPr>
          <w:lang w:eastAsia="en-GB"/>
        </w:rPr>
      </w:pPr>
      <w:r>
        <w:rPr>
          <w:lang w:eastAsia="en-GB"/>
        </w:rPr>
        <w:t>Vidya Srinivasan</w:t>
      </w:r>
      <w:r w:rsidR="00B61552">
        <w:rPr>
          <w:lang w:eastAsia="en-GB"/>
        </w:rPr>
        <w:t>, Consultant in Paediatric Dentistry</w:t>
      </w:r>
    </w:p>
    <w:p w14:paraId="5B4BAEB8" w14:textId="082E5FCB" w:rsidR="00FF2A2E" w:rsidRDefault="00FF2A2E" w:rsidP="007B7DDD">
      <w:pPr>
        <w:pStyle w:val="ListParagraph"/>
        <w:numPr>
          <w:ilvl w:val="0"/>
          <w:numId w:val="35"/>
        </w:numPr>
        <w:rPr>
          <w:lang w:eastAsia="en-GB"/>
        </w:rPr>
      </w:pPr>
      <w:proofErr w:type="spellStart"/>
      <w:r>
        <w:rPr>
          <w:lang w:eastAsia="en-GB"/>
        </w:rPr>
        <w:t>Thaylana</w:t>
      </w:r>
      <w:proofErr w:type="spellEnd"/>
      <w:r>
        <w:rPr>
          <w:lang w:eastAsia="en-GB"/>
        </w:rPr>
        <w:t xml:space="preserve"> </w:t>
      </w:r>
      <w:proofErr w:type="spellStart"/>
      <w:r>
        <w:rPr>
          <w:lang w:eastAsia="en-GB"/>
        </w:rPr>
        <w:t>Kandiah</w:t>
      </w:r>
      <w:proofErr w:type="spellEnd"/>
      <w:r w:rsidR="008C062E">
        <w:rPr>
          <w:lang w:eastAsia="en-GB"/>
        </w:rPr>
        <w:t>, Consultant in Paediatric Dentistry</w:t>
      </w:r>
    </w:p>
    <w:p w14:paraId="58C6AE05" w14:textId="13475BF3" w:rsidR="00FF2A2E" w:rsidRDefault="00FF2A2E" w:rsidP="007B7DDD">
      <w:pPr>
        <w:pStyle w:val="ListParagraph"/>
        <w:numPr>
          <w:ilvl w:val="0"/>
          <w:numId w:val="35"/>
        </w:numPr>
        <w:rPr>
          <w:lang w:eastAsia="en-GB"/>
        </w:rPr>
      </w:pPr>
      <w:r>
        <w:rPr>
          <w:lang w:eastAsia="en-GB"/>
        </w:rPr>
        <w:t>Moh</w:t>
      </w:r>
      <w:r w:rsidR="00D053E7">
        <w:rPr>
          <w:lang w:eastAsia="en-GB"/>
        </w:rPr>
        <w:t>s</w:t>
      </w:r>
      <w:r>
        <w:rPr>
          <w:lang w:eastAsia="en-GB"/>
        </w:rPr>
        <w:t>in Chaud</w:t>
      </w:r>
      <w:r w:rsidR="00E23ECD">
        <w:rPr>
          <w:lang w:eastAsia="en-GB"/>
        </w:rPr>
        <w:t>hary</w:t>
      </w:r>
      <w:r w:rsidR="00FC2AF6">
        <w:rPr>
          <w:lang w:eastAsia="en-GB"/>
        </w:rPr>
        <w:t>, Reader &amp; Consultant in Paediatric Dentistry</w:t>
      </w:r>
    </w:p>
    <w:p w14:paraId="06F472C0" w14:textId="2E3F9FCF" w:rsidR="00E23ECD" w:rsidRDefault="00E23ECD" w:rsidP="007B7DDD">
      <w:pPr>
        <w:pStyle w:val="ListParagraph"/>
        <w:numPr>
          <w:ilvl w:val="0"/>
          <w:numId w:val="35"/>
        </w:numPr>
        <w:rPr>
          <w:lang w:eastAsia="en-GB"/>
        </w:rPr>
      </w:pPr>
      <w:proofErr w:type="spellStart"/>
      <w:r>
        <w:rPr>
          <w:lang w:eastAsia="en-GB"/>
        </w:rPr>
        <w:t>Nabina</w:t>
      </w:r>
      <w:proofErr w:type="spellEnd"/>
      <w:r>
        <w:rPr>
          <w:lang w:eastAsia="en-GB"/>
        </w:rPr>
        <w:t xml:space="preserve"> </w:t>
      </w:r>
      <w:proofErr w:type="spellStart"/>
      <w:r>
        <w:rPr>
          <w:lang w:eastAsia="en-GB"/>
        </w:rPr>
        <w:t>Bhujel</w:t>
      </w:r>
      <w:proofErr w:type="spellEnd"/>
      <w:r w:rsidR="00BB7764">
        <w:rPr>
          <w:lang w:eastAsia="en-GB"/>
        </w:rPr>
        <w:t>, Consultant in Paediatric Dentistry</w:t>
      </w:r>
    </w:p>
    <w:p w14:paraId="147FE71C" w14:textId="3BF4E3EA" w:rsidR="007E2599" w:rsidRDefault="00D11D03" w:rsidP="007E2599">
      <w:pPr>
        <w:rPr>
          <w:lang w:eastAsia="en-GB"/>
        </w:rPr>
      </w:pPr>
      <w:r>
        <w:rPr>
          <w:lang w:eastAsia="en-GB"/>
        </w:rPr>
        <w:t>With input from member</w:t>
      </w:r>
      <w:r w:rsidR="00DF3075">
        <w:rPr>
          <w:lang w:eastAsia="en-GB"/>
        </w:rPr>
        <w:t>s</w:t>
      </w:r>
      <w:r>
        <w:rPr>
          <w:lang w:eastAsia="en-GB"/>
        </w:rPr>
        <w:t xml:space="preserve"> of the Paediatric Dentistry Speciality Advisory Committee</w:t>
      </w:r>
      <w:r w:rsidR="00552F21">
        <w:rPr>
          <w:lang w:eastAsia="en-GB"/>
        </w:rPr>
        <w:t>.</w:t>
      </w:r>
    </w:p>
    <w:p w14:paraId="78B1CBD6" w14:textId="5A3F8DD9" w:rsidR="0012049F" w:rsidRDefault="0012049F" w:rsidP="0012049F">
      <w:pPr>
        <w:pStyle w:val="Heading1"/>
        <w:rPr>
          <w:lang w:eastAsia="en-GB"/>
        </w:rPr>
      </w:pPr>
      <w:bookmarkStart w:id="23" w:name="_Toc192154959"/>
      <w:r w:rsidRPr="3E9695DC">
        <w:rPr>
          <w:lang w:eastAsia="en-GB"/>
        </w:rPr>
        <w:t>References</w:t>
      </w:r>
      <w:bookmarkEnd w:id="23"/>
    </w:p>
    <w:p w14:paraId="2963F8B8" w14:textId="3DE1BE01" w:rsidR="008A6AE8" w:rsidRDefault="00EE12ED" w:rsidP="008A6AE8">
      <w:pPr>
        <w:rPr>
          <w:lang w:eastAsia="en-GB"/>
        </w:rPr>
      </w:pPr>
      <w:r>
        <w:rPr>
          <w:lang w:eastAsia="en-GB"/>
        </w:rPr>
        <w:t>GDC Speciality Curriculum in Paediatric Dentistry, accessible from:</w:t>
      </w:r>
    </w:p>
    <w:p w14:paraId="5F1541C4" w14:textId="5DFEA319" w:rsidR="00EE12ED" w:rsidRDefault="007C6C73" w:rsidP="008A6AE8">
      <w:pPr>
        <w:rPr>
          <w:lang w:eastAsia="en-GB"/>
        </w:rPr>
      </w:pPr>
      <w:hyperlink r:id="rId13" w:history="1">
        <w:r w:rsidR="00D35571" w:rsidRPr="00050326">
          <w:rPr>
            <w:rStyle w:val="Hyperlink"/>
            <w:lang w:eastAsia="en-GB"/>
          </w:rPr>
          <w:t>https://www.gdc-uk.org/education-cpd/dental-education/quality-assurance/specialty-curricula/paediatric-dentistry</w:t>
        </w:r>
      </w:hyperlink>
    </w:p>
    <w:p w14:paraId="271DE8F7" w14:textId="34FB426F" w:rsidR="00D35571" w:rsidRDefault="00D35571" w:rsidP="008A6AE8">
      <w:pPr>
        <w:rPr>
          <w:lang w:eastAsia="en-GB"/>
        </w:rPr>
      </w:pPr>
      <w:r>
        <w:rPr>
          <w:lang w:eastAsia="en-GB"/>
        </w:rPr>
        <w:t>COPDEND Dental G</w:t>
      </w:r>
      <w:r w:rsidR="00BF0190">
        <w:rPr>
          <w:lang w:eastAsia="en-GB"/>
        </w:rPr>
        <w:t>old Guide Published 2023, accessible from:</w:t>
      </w:r>
    </w:p>
    <w:p w14:paraId="2D710C93" w14:textId="5581F28D" w:rsidR="00BF0190" w:rsidRDefault="007C6C73" w:rsidP="008A6AE8">
      <w:pPr>
        <w:rPr>
          <w:lang w:eastAsia="en-GB"/>
        </w:rPr>
      </w:pPr>
      <w:hyperlink r:id="rId14" w:history="1">
        <w:r w:rsidR="00BF0190" w:rsidRPr="00050326">
          <w:rPr>
            <w:rStyle w:val="Hyperlink"/>
            <w:lang w:eastAsia="en-GB"/>
          </w:rPr>
          <w:t>https://www.copdend.org/postgraduate-training/header-dental-specialty-training/new-edition-dental-gold-guide-2023/</w:t>
        </w:r>
      </w:hyperlink>
    </w:p>
    <w:p w14:paraId="2A7B62A8" w14:textId="77777777" w:rsidR="00AF5B0E" w:rsidRDefault="00AF5B0E" w:rsidP="00325555">
      <w:pPr>
        <w:sectPr w:rsidR="00AF5B0E" w:rsidSect="00113CB4">
          <w:headerReference w:type="first" r:id="rId15"/>
          <w:pgSz w:w="11906" w:h="16838"/>
          <w:pgMar w:top="1440" w:right="1440" w:bottom="1440" w:left="1440" w:header="708" w:footer="708" w:gutter="0"/>
          <w:cols w:space="708"/>
          <w:titlePg/>
          <w:docGrid w:linePitch="360"/>
        </w:sectPr>
      </w:pPr>
    </w:p>
    <w:p w14:paraId="2C30F846" w14:textId="40B82904" w:rsidR="00325555" w:rsidRDefault="00471C9A" w:rsidP="00471C9A">
      <w:pPr>
        <w:pStyle w:val="Heading1"/>
      </w:pPr>
      <w:bookmarkStart w:id="24" w:name="_Toc192154960"/>
      <w:r>
        <w:lastRenderedPageBreak/>
        <w:t xml:space="preserve">Appendix 1 – Recommendations for </w:t>
      </w:r>
      <w:r w:rsidR="00D778DB">
        <w:t xml:space="preserve">Topics for </w:t>
      </w:r>
      <w:r w:rsidR="006B5B06">
        <w:t>Workplace Based Evidence</w:t>
      </w:r>
      <w:bookmarkEnd w:id="24"/>
    </w:p>
    <w:p w14:paraId="25211975" w14:textId="6798F0EE" w:rsidR="00FC12BF" w:rsidRDefault="00FC12BF" w:rsidP="00FC12BF">
      <w:r>
        <w:t xml:space="preserve">Training should be </w:t>
      </w:r>
      <w:r w:rsidR="00E3625F">
        <w:t xml:space="preserve">tailored </w:t>
      </w:r>
      <w:r>
        <w:t xml:space="preserve">to the needs of the individual and local context.  Below is a list of </w:t>
      </w:r>
      <w:r w:rsidR="00236389">
        <w:t>recommended topics to be evidenced in trainee</w:t>
      </w:r>
      <w:r w:rsidR="00C43D31">
        <w:t>’</w:t>
      </w:r>
      <w:r w:rsidR="00236389">
        <w:t>s port</w:t>
      </w:r>
      <w:r w:rsidR="002E5973">
        <w:t>folios</w:t>
      </w:r>
      <w:r w:rsidR="00E3625F">
        <w:t>, it is expected that trainees expand their evidence beyond this core list</w:t>
      </w:r>
      <w:r w:rsidR="002E5973">
        <w:t xml:space="preserve">.  </w:t>
      </w:r>
      <w:r w:rsidR="006B5B06">
        <w:t>Indication</w:t>
      </w:r>
      <w:r w:rsidR="002E5973">
        <w:t xml:space="preserve"> is given as to the anticipated </w:t>
      </w:r>
      <w:r w:rsidR="00417AC4">
        <w:t>stage of training these topics should be covered</w:t>
      </w:r>
      <w:r w:rsidR="002F25F0">
        <w:t>.</w:t>
      </w:r>
      <w:r w:rsidR="00517D06">
        <w:t xml:space="preserve"> </w:t>
      </w:r>
      <w:r w:rsidR="002F25F0">
        <w:t xml:space="preserve"> These timings are indicative </w:t>
      </w:r>
      <w:r w:rsidR="00E3625F">
        <w:t>only; it</w:t>
      </w:r>
      <w:r w:rsidR="00417AC4">
        <w:t xml:space="preserve"> is </w:t>
      </w:r>
      <w:r w:rsidR="00E3625F">
        <w:t>anticipated</w:t>
      </w:r>
      <w:r w:rsidR="00417AC4">
        <w:t xml:space="preserve"> that there will be variability as to when individual</w:t>
      </w:r>
      <w:r w:rsidR="00E3625F">
        <w:t>s</w:t>
      </w:r>
      <w:r w:rsidR="00417AC4">
        <w:t xml:space="preserve"> </w:t>
      </w:r>
      <w:r w:rsidR="00E3625F">
        <w:t>c</w:t>
      </w:r>
      <w:r w:rsidR="00517D06">
        <w:t>over these topics.</w:t>
      </w:r>
      <w:r w:rsidR="00F26433">
        <w:t xml:space="preserve">  </w:t>
      </w:r>
      <w:r w:rsidR="00627E72">
        <w:t xml:space="preserve">Given the importance of these topics it </w:t>
      </w:r>
      <w:r w:rsidR="007B4863">
        <w:t>would appropriate</w:t>
      </w:r>
      <w:r w:rsidR="00627E72">
        <w:t xml:space="preserve"> for </w:t>
      </w:r>
      <w:r w:rsidR="00CA2F8E">
        <w:t xml:space="preserve">more than one piece of evidence to be presented in the </w:t>
      </w:r>
      <w:r w:rsidR="00876B63">
        <w:t>trainee’s</w:t>
      </w:r>
      <w:r w:rsidR="00CA2F8E">
        <w:t xml:space="preserve"> portfolio</w:t>
      </w:r>
      <w:r w:rsidR="007B4863">
        <w:t>s</w:t>
      </w:r>
      <w:r w:rsidR="008F2162">
        <w:t xml:space="preserve">.  Recommendation has not been given to specific evidence </w:t>
      </w:r>
      <w:r w:rsidR="00876B63">
        <w:t xml:space="preserve">type </w:t>
      </w:r>
      <w:r w:rsidR="0062187C">
        <w:t xml:space="preserve">to </w:t>
      </w:r>
      <w:r w:rsidR="00E3625F">
        <w:t>allow</w:t>
      </w:r>
      <w:r w:rsidR="0062187C">
        <w:t xml:space="preserve"> appropriate flexibility.</w:t>
      </w:r>
      <w:r w:rsidR="00BC6CE6">
        <w:t xml:space="preserve">  For some of the later </w:t>
      </w:r>
      <w:r w:rsidR="00BC1DC3">
        <w:t xml:space="preserve">topics the trainee should be </w:t>
      </w:r>
      <w:r w:rsidR="00E3625F">
        <w:t xml:space="preserve">given </w:t>
      </w:r>
      <w:r w:rsidR="009C1CBC">
        <w:t>appropriate</w:t>
      </w:r>
      <w:r w:rsidR="00BC1DC3">
        <w:t xml:space="preserve"> scope to </w:t>
      </w:r>
      <w:r w:rsidR="00643AE3">
        <w:t>perform</w:t>
      </w:r>
      <w:r w:rsidR="00BC1DC3">
        <w:t xml:space="preserve"> task</w:t>
      </w:r>
      <w:r w:rsidR="00E3625F">
        <w:t>s more</w:t>
      </w:r>
      <w:r w:rsidR="00BC1DC3">
        <w:t xml:space="preserve"> inde</w:t>
      </w:r>
      <w:r w:rsidR="00103FAB">
        <w:t xml:space="preserve">pendently, but must </w:t>
      </w:r>
      <w:r w:rsidR="00E3625F">
        <w:t xml:space="preserve">always </w:t>
      </w:r>
      <w:r w:rsidR="00103FAB">
        <w:t xml:space="preserve">have readily available </w:t>
      </w:r>
      <w:r w:rsidR="00643AE3">
        <w:t xml:space="preserve">local </w:t>
      </w:r>
      <w:r w:rsidR="00103FAB">
        <w:t>support from their clinical trainer</w:t>
      </w:r>
      <w:r w:rsidR="009C1CBC">
        <w:t>.</w:t>
      </w:r>
    </w:p>
    <w:tbl>
      <w:tblPr>
        <w:tblStyle w:val="TableGrid"/>
        <w:tblW w:w="0" w:type="auto"/>
        <w:tblLook w:val="04A0" w:firstRow="1" w:lastRow="0" w:firstColumn="1" w:lastColumn="0" w:noHBand="0" w:noVBand="1"/>
      </w:tblPr>
      <w:tblGrid>
        <w:gridCol w:w="3487"/>
        <w:gridCol w:w="3487"/>
        <w:gridCol w:w="3487"/>
        <w:gridCol w:w="3487"/>
      </w:tblGrid>
      <w:tr w:rsidR="00FD315F" w14:paraId="136826C3" w14:textId="77777777" w:rsidTr="00796D77">
        <w:tc>
          <w:tcPr>
            <w:tcW w:w="3487" w:type="dxa"/>
          </w:tcPr>
          <w:p w14:paraId="1269A7D6" w14:textId="30A93048" w:rsidR="00796D77" w:rsidRDefault="00796D77" w:rsidP="00FC12BF">
            <w:r>
              <w:t>ST1</w:t>
            </w:r>
          </w:p>
        </w:tc>
        <w:tc>
          <w:tcPr>
            <w:tcW w:w="3487" w:type="dxa"/>
          </w:tcPr>
          <w:p w14:paraId="7A586E1E" w14:textId="093646A5" w:rsidR="00796D77" w:rsidRDefault="00796D77" w:rsidP="00FC12BF">
            <w:r>
              <w:t>ST2</w:t>
            </w:r>
          </w:p>
        </w:tc>
        <w:tc>
          <w:tcPr>
            <w:tcW w:w="3487" w:type="dxa"/>
          </w:tcPr>
          <w:p w14:paraId="2D8569A3" w14:textId="67DBDFA8" w:rsidR="00796D77" w:rsidRDefault="00796D77" w:rsidP="00FC12BF">
            <w:r>
              <w:t>ST3</w:t>
            </w:r>
          </w:p>
        </w:tc>
        <w:tc>
          <w:tcPr>
            <w:tcW w:w="3487" w:type="dxa"/>
          </w:tcPr>
          <w:p w14:paraId="72326C0D" w14:textId="590A4740" w:rsidR="00796D77" w:rsidRDefault="00796D77" w:rsidP="00FC12BF">
            <w:r>
              <w:t>ST4</w:t>
            </w:r>
          </w:p>
        </w:tc>
      </w:tr>
      <w:tr w:rsidR="00FD315F" w14:paraId="2312A45A" w14:textId="77777777" w:rsidTr="00796D77">
        <w:tc>
          <w:tcPr>
            <w:tcW w:w="3487" w:type="dxa"/>
          </w:tcPr>
          <w:p w14:paraId="252EBD14" w14:textId="35F30A8D" w:rsidR="00796D77" w:rsidRDefault="00284690" w:rsidP="002502F7">
            <w:pPr>
              <w:pStyle w:val="ListParagraph"/>
              <w:numPr>
                <w:ilvl w:val="0"/>
                <w:numId w:val="37"/>
              </w:numPr>
              <w:spacing w:after="120"/>
              <w:contextualSpacing w:val="0"/>
              <w:jc w:val="left"/>
            </w:pPr>
            <w:r>
              <w:t>Obtaining consent for treatment under GA.</w:t>
            </w:r>
          </w:p>
          <w:p w14:paraId="29B7597C" w14:textId="77FE1704" w:rsidR="00796D77" w:rsidRDefault="00B11053" w:rsidP="002502F7">
            <w:pPr>
              <w:pStyle w:val="ListParagraph"/>
              <w:numPr>
                <w:ilvl w:val="0"/>
                <w:numId w:val="37"/>
              </w:numPr>
              <w:spacing w:after="120"/>
              <w:contextualSpacing w:val="0"/>
              <w:jc w:val="left"/>
            </w:pPr>
            <w:r>
              <w:t xml:space="preserve">Non-pharmacological </w:t>
            </w:r>
            <w:r w:rsidR="00E94973">
              <w:t>m</w:t>
            </w:r>
            <w:r>
              <w:t xml:space="preserve">anagement of the anxious </w:t>
            </w:r>
            <w:r w:rsidR="0016211E">
              <w:t>young person</w:t>
            </w:r>
            <w:r w:rsidR="00404F0F">
              <w:t>.</w:t>
            </w:r>
          </w:p>
          <w:p w14:paraId="47668440" w14:textId="77777777" w:rsidR="009C430B" w:rsidRDefault="00D033F6" w:rsidP="002502F7">
            <w:pPr>
              <w:pStyle w:val="ListParagraph"/>
              <w:numPr>
                <w:ilvl w:val="0"/>
                <w:numId w:val="37"/>
              </w:numPr>
              <w:spacing w:after="120"/>
              <w:contextualSpacing w:val="0"/>
              <w:jc w:val="left"/>
            </w:pPr>
            <w:r>
              <w:t xml:space="preserve">Management of </w:t>
            </w:r>
            <w:r w:rsidR="0016211E">
              <w:t>an</w:t>
            </w:r>
            <w:r>
              <w:t xml:space="preserve"> anxious</w:t>
            </w:r>
            <w:r w:rsidR="0016211E">
              <w:t xml:space="preserve"> young person under inhalation sedation.</w:t>
            </w:r>
          </w:p>
          <w:p w14:paraId="5C2903B6" w14:textId="77777777" w:rsidR="00163749" w:rsidRDefault="00163749" w:rsidP="002502F7">
            <w:pPr>
              <w:pStyle w:val="ListParagraph"/>
              <w:numPr>
                <w:ilvl w:val="0"/>
                <w:numId w:val="37"/>
              </w:numPr>
              <w:spacing w:after="120"/>
              <w:contextualSpacing w:val="0"/>
              <w:jc w:val="left"/>
            </w:pPr>
            <w:r>
              <w:t>Completion of exodontia case under GA involving removal of primary &amp; permanent teeth.</w:t>
            </w:r>
          </w:p>
          <w:p w14:paraId="2C803C0E" w14:textId="54C4558F" w:rsidR="00EB757D" w:rsidRDefault="00643AE3" w:rsidP="002502F7">
            <w:pPr>
              <w:pStyle w:val="ListParagraph"/>
              <w:numPr>
                <w:ilvl w:val="0"/>
                <w:numId w:val="37"/>
              </w:numPr>
              <w:spacing w:after="120"/>
              <w:contextualSpacing w:val="0"/>
              <w:jc w:val="left"/>
            </w:pPr>
            <w:r>
              <w:t>A</w:t>
            </w:r>
            <w:r w:rsidR="00EB757D">
              <w:t>ssessment and treatment planning of young person with caries in the mixed dentition.</w:t>
            </w:r>
          </w:p>
          <w:p w14:paraId="15A03542" w14:textId="77777777" w:rsidR="00EB757D" w:rsidRDefault="00903E04" w:rsidP="002502F7">
            <w:pPr>
              <w:pStyle w:val="ListParagraph"/>
              <w:numPr>
                <w:ilvl w:val="0"/>
                <w:numId w:val="37"/>
              </w:numPr>
              <w:spacing w:after="120"/>
              <w:contextualSpacing w:val="0"/>
              <w:jc w:val="left"/>
            </w:pPr>
            <w:r>
              <w:t xml:space="preserve">Fit/adjustment of removable </w:t>
            </w:r>
            <w:r w:rsidR="00A41B85">
              <w:t>appliances.</w:t>
            </w:r>
          </w:p>
          <w:p w14:paraId="0C7FD875" w14:textId="77777777" w:rsidR="00833429" w:rsidRDefault="00833429" w:rsidP="002502F7">
            <w:pPr>
              <w:pStyle w:val="ListParagraph"/>
              <w:numPr>
                <w:ilvl w:val="0"/>
                <w:numId w:val="37"/>
              </w:numPr>
              <w:spacing w:after="120"/>
              <w:contextualSpacing w:val="0"/>
              <w:jc w:val="left"/>
            </w:pPr>
            <w:r>
              <w:t xml:space="preserve">Assessment and management of young </w:t>
            </w:r>
            <w:r>
              <w:lastRenderedPageBreak/>
              <w:t xml:space="preserve">person with </w:t>
            </w:r>
            <w:r w:rsidR="00E93888">
              <w:t>periodontal disease.</w:t>
            </w:r>
          </w:p>
          <w:p w14:paraId="1DA3BA05" w14:textId="2628F08A" w:rsidR="008E0061" w:rsidRDefault="00A249E3" w:rsidP="002502F7">
            <w:pPr>
              <w:pStyle w:val="ListParagraph"/>
              <w:numPr>
                <w:ilvl w:val="0"/>
                <w:numId w:val="37"/>
              </w:numPr>
              <w:spacing w:after="120"/>
              <w:contextualSpacing w:val="0"/>
              <w:jc w:val="left"/>
            </w:pPr>
            <w:r>
              <w:t>Assessment and management of young person with extensive non-carious tooth surface loss.</w:t>
            </w:r>
          </w:p>
        </w:tc>
        <w:tc>
          <w:tcPr>
            <w:tcW w:w="3487" w:type="dxa"/>
          </w:tcPr>
          <w:p w14:paraId="693E9339" w14:textId="0FA8570B" w:rsidR="00796D77" w:rsidRDefault="00E94973" w:rsidP="002502F7">
            <w:pPr>
              <w:pStyle w:val="ListParagraph"/>
              <w:numPr>
                <w:ilvl w:val="0"/>
                <w:numId w:val="38"/>
              </w:numPr>
              <w:spacing w:after="120"/>
              <w:contextualSpacing w:val="0"/>
              <w:jc w:val="left"/>
            </w:pPr>
            <w:r>
              <w:lastRenderedPageBreak/>
              <w:t xml:space="preserve">Assessment </w:t>
            </w:r>
            <w:r w:rsidR="007B4863">
              <w:t xml:space="preserve">and management </w:t>
            </w:r>
            <w:r>
              <w:t>of acute dental trauma in the developing dentition</w:t>
            </w:r>
            <w:r w:rsidR="00404F0F">
              <w:t>.</w:t>
            </w:r>
          </w:p>
          <w:p w14:paraId="7FFE8E85" w14:textId="77777777" w:rsidR="00F65787" w:rsidRDefault="00ED1635" w:rsidP="002502F7">
            <w:pPr>
              <w:pStyle w:val="ListParagraph"/>
              <w:numPr>
                <w:ilvl w:val="0"/>
                <w:numId w:val="38"/>
              </w:numPr>
              <w:spacing w:after="120"/>
              <w:contextualSpacing w:val="0"/>
              <w:jc w:val="left"/>
            </w:pPr>
            <w:r>
              <w:t>Liaison with medical colleagues for child needing dental treatment under GA.</w:t>
            </w:r>
          </w:p>
          <w:p w14:paraId="3AA4EE89" w14:textId="77777777" w:rsidR="00010D02" w:rsidRDefault="00010D02" w:rsidP="002502F7">
            <w:pPr>
              <w:pStyle w:val="ListParagraph"/>
              <w:numPr>
                <w:ilvl w:val="0"/>
                <w:numId w:val="38"/>
              </w:numPr>
              <w:spacing w:after="120"/>
              <w:contextualSpacing w:val="0"/>
              <w:jc w:val="left"/>
            </w:pPr>
            <w:r>
              <w:t>Endodontic management of non-vital immature incisor</w:t>
            </w:r>
            <w:r w:rsidR="00687E4A">
              <w:t>.</w:t>
            </w:r>
          </w:p>
          <w:p w14:paraId="6C935868" w14:textId="77777777" w:rsidR="004C0BB7" w:rsidRDefault="0022475A" w:rsidP="002502F7">
            <w:pPr>
              <w:pStyle w:val="ListParagraph"/>
              <w:numPr>
                <w:ilvl w:val="0"/>
                <w:numId w:val="38"/>
              </w:numPr>
              <w:spacing w:after="120"/>
              <w:contextualSpacing w:val="0"/>
              <w:jc w:val="left"/>
            </w:pPr>
            <w:r>
              <w:t>Developing dentition case involving interceptive orthodontic treatment(s).</w:t>
            </w:r>
          </w:p>
          <w:p w14:paraId="3757EF17" w14:textId="6E9338A9" w:rsidR="00B505BB" w:rsidRDefault="002502F7" w:rsidP="002502F7">
            <w:pPr>
              <w:pStyle w:val="ListParagraph"/>
              <w:numPr>
                <w:ilvl w:val="0"/>
                <w:numId w:val="38"/>
              </w:numPr>
              <w:spacing w:after="120"/>
              <w:contextualSpacing w:val="0"/>
              <w:jc w:val="left"/>
            </w:pPr>
            <w:r>
              <w:t>Assessment</w:t>
            </w:r>
            <w:r w:rsidR="00B505BB">
              <w:t xml:space="preserve"> and management of y</w:t>
            </w:r>
            <w:r w:rsidR="0022475A">
              <w:t>oung person with dental hard tissue abnormality requiring advanced restorative care</w:t>
            </w:r>
            <w:r w:rsidR="00E45CE0">
              <w:t xml:space="preserve"> (i.e. extensive direct or indirect restorative care).</w:t>
            </w:r>
            <w:r w:rsidR="00B505BB">
              <w:t xml:space="preserve"> </w:t>
            </w:r>
          </w:p>
          <w:p w14:paraId="42A72F34" w14:textId="77777777" w:rsidR="008D189D" w:rsidRDefault="004C6CE3" w:rsidP="002502F7">
            <w:pPr>
              <w:pStyle w:val="ListParagraph"/>
              <w:numPr>
                <w:ilvl w:val="0"/>
                <w:numId w:val="38"/>
              </w:numPr>
              <w:spacing w:after="120"/>
              <w:contextualSpacing w:val="0"/>
              <w:jc w:val="left"/>
            </w:pPr>
            <w:r>
              <w:lastRenderedPageBreak/>
              <w:t>Accurate identification</w:t>
            </w:r>
            <w:r w:rsidR="000428CD">
              <w:t xml:space="preserve"> of soft tissue pathology in the young person.</w:t>
            </w:r>
          </w:p>
          <w:p w14:paraId="2D24079E" w14:textId="099173F6" w:rsidR="001A0F75" w:rsidRDefault="001A0F75" w:rsidP="002502F7">
            <w:pPr>
              <w:pStyle w:val="ListParagraph"/>
              <w:numPr>
                <w:ilvl w:val="0"/>
                <w:numId w:val="38"/>
              </w:numPr>
              <w:spacing w:after="120"/>
              <w:contextualSpacing w:val="0"/>
              <w:jc w:val="left"/>
            </w:pPr>
            <w:r>
              <w:t>Completion of comprehensive care case under GA involving restorations and extractions.</w:t>
            </w:r>
          </w:p>
        </w:tc>
        <w:tc>
          <w:tcPr>
            <w:tcW w:w="3487" w:type="dxa"/>
          </w:tcPr>
          <w:p w14:paraId="09F241B4" w14:textId="78246913" w:rsidR="00F65787" w:rsidRDefault="00F65787" w:rsidP="002502F7">
            <w:pPr>
              <w:pStyle w:val="ListParagraph"/>
              <w:numPr>
                <w:ilvl w:val="0"/>
                <w:numId w:val="39"/>
              </w:numPr>
              <w:spacing w:after="120"/>
              <w:contextualSpacing w:val="0"/>
              <w:jc w:val="left"/>
            </w:pPr>
            <w:r>
              <w:lastRenderedPageBreak/>
              <w:t>Preparation of a dental GA list</w:t>
            </w:r>
            <w:r w:rsidR="006E7847">
              <w:t>.</w:t>
            </w:r>
          </w:p>
          <w:p w14:paraId="336C18DF" w14:textId="0E3183E8" w:rsidR="00017EF6" w:rsidRDefault="00017EF6" w:rsidP="002502F7">
            <w:pPr>
              <w:pStyle w:val="ListParagraph"/>
              <w:numPr>
                <w:ilvl w:val="0"/>
                <w:numId w:val="39"/>
              </w:numPr>
              <w:spacing w:after="120"/>
              <w:contextualSpacing w:val="0"/>
              <w:jc w:val="left"/>
            </w:pPr>
            <w:r>
              <w:t xml:space="preserve">Complex </w:t>
            </w:r>
            <w:r w:rsidR="00284690">
              <w:t xml:space="preserve">situation for obtaining </w:t>
            </w:r>
            <w:r>
              <w:t>consent</w:t>
            </w:r>
            <w:r w:rsidR="00284690">
              <w:t xml:space="preserve"> for treatment under GA</w:t>
            </w:r>
            <w:r>
              <w:t xml:space="preserve">, </w:t>
            </w:r>
            <w:r w:rsidR="00284690">
              <w:t xml:space="preserve">i.e. </w:t>
            </w:r>
            <w:r>
              <w:t xml:space="preserve">involving </w:t>
            </w:r>
            <w:r w:rsidR="004676A4">
              <w:t>other professional</w:t>
            </w:r>
            <w:r w:rsidR="006E7847">
              <w:t>.</w:t>
            </w:r>
          </w:p>
          <w:p w14:paraId="4491D66E" w14:textId="08D3A17D" w:rsidR="00E44FE6" w:rsidRDefault="00331ACA" w:rsidP="002502F7">
            <w:pPr>
              <w:pStyle w:val="ListParagraph"/>
              <w:numPr>
                <w:ilvl w:val="0"/>
                <w:numId w:val="39"/>
              </w:numPr>
              <w:spacing w:after="120"/>
              <w:contextualSpacing w:val="0"/>
              <w:jc w:val="left"/>
            </w:pPr>
            <w:r>
              <w:t>Minor oral surgery involving dental hard tissues, i.e. surgical removal</w:t>
            </w:r>
            <w:r w:rsidR="008E0061">
              <w:t>, exposure, bonding of gold chain</w:t>
            </w:r>
            <w:r>
              <w:t>.</w:t>
            </w:r>
          </w:p>
          <w:p w14:paraId="2E481419" w14:textId="77777777" w:rsidR="00331ACA" w:rsidRDefault="00331ACA" w:rsidP="002502F7">
            <w:pPr>
              <w:pStyle w:val="ListParagraph"/>
              <w:numPr>
                <w:ilvl w:val="0"/>
                <w:numId w:val="39"/>
              </w:numPr>
              <w:spacing w:after="120"/>
              <w:contextualSpacing w:val="0"/>
              <w:jc w:val="left"/>
            </w:pPr>
            <w:r>
              <w:t xml:space="preserve">Minor oral surgery involving soft tissues, i.e. </w:t>
            </w:r>
            <w:r w:rsidR="001C6FDE">
              <w:t>biopsy.</w:t>
            </w:r>
          </w:p>
          <w:p w14:paraId="5F0F5893" w14:textId="1FD05406" w:rsidR="001C6FDE" w:rsidRDefault="001C6FDE" w:rsidP="002502F7">
            <w:pPr>
              <w:pStyle w:val="ListParagraph"/>
              <w:numPr>
                <w:ilvl w:val="0"/>
                <w:numId w:val="39"/>
              </w:numPr>
              <w:spacing w:after="120"/>
              <w:contextualSpacing w:val="0"/>
              <w:jc w:val="left"/>
            </w:pPr>
            <w:r>
              <w:t xml:space="preserve">Preparation of </w:t>
            </w:r>
            <w:r w:rsidR="0027403A">
              <w:t>an</w:t>
            </w:r>
            <w:r>
              <w:t xml:space="preserve"> MDT list.</w:t>
            </w:r>
          </w:p>
          <w:p w14:paraId="2D846FF7" w14:textId="5866D60A" w:rsidR="00C45794" w:rsidRDefault="00643AE3" w:rsidP="002502F7">
            <w:pPr>
              <w:pStyle w:val="ListParagraph"/>
              <w:numPr>
                <w:ilvl w:val="0"/>
                <w:numId w:val="39"/>
              </w:numPr>
              <w:spacing w:after="120"/>
              <w:contextualSpacing w:val="0"/>
              <w:jc w:val="left"/>
            </w:pPr>
            <w:r>
              <w:t>A</w:t>
            </w:r>
            <w:r w:rsidR="00C45794">
              <w:t xml:space="preserve">ssessment and treatment planning of young person with </w:t>
            </w:r>
            <w:r w:rsidR="00A65C92">
              <w:t>dental pathology</w:t>
            </w:r>
            <w:r w:rsidR="00C45794">
              <w:t xml:space="preserve"> and complex medical background (i.e. oncology, cardiac, bleeding disorder)</w:t>
            </w:r>
            <w:r w:rsidR="00E45CE0">
              <w:t>.</w:t>
            </w:r>
          </w:p>
          <w:p w14:paraId="4A0336B2" w14:textId="44880A9D" w:rsidR="00B505BB" w:rsidRDefault="00B505BB" w:rsidP="002502F7">
            <w:pPr>
              <w:pStyle w:val="ListParagraph"/>
              <w:numPr>
                <w:ilvl w:val="0"/>
                <w:numId w:val="38"/>
              </w:numPr>
              <w:spacing w:after="120"/>
              <w:contextualSpacing w:val="0"/>
              <w:jc w:val="left"/>
            </w:pPr>
            <w:r>
              <w:lastRenderedPageBreak/>
              <w:t>Case involving accurate interpretation of complex imaging (i.e. CBCT).</w:t>
            </w:r>
          </w:p>
          <w:p w14:paraId="11DDECF8" w14:textId="77777777" w:rsidR="00BE4A4F" w:rsidRDefault="00BE4A4F" w:rsidP="002502F7">
            <w:pPr>
              <w:pStyle w:val="ListParagraph"/>
              <w:numPr>
                <w:ilvl w:val="0"/>
                <w:numId w:val="38"/>
              </w:numPr>
              <w:spacing w:after="120"/>
              <w:contextualSpacing w:val="0"/>
              <w:jc w:val="left"/>
            </w:pPr>
            <w:r>
              <w:t>Assessment and treatment planning of case with first permanent molars of poor prognosis.</w:t>
            </w:r>
          </w:p>
          <w:p w14:paraId="5A44FBE8" w14:textId="037DC876" w:rsidR="00E93888" w:rsidRDefault="00E93888" w:rsidP="002502F7">
            <w:pPr>
              <w:pStyle w:val="ListParagraph"/>
              <w:numPr>
                <w:ilvl w:val="0"/>
                <w:numId w:val="39"/>
              </w:numPr>
              <w:spacing w:after="120"/>
              <w:contextualSpacing w:val="0"/>
              <w:jc w:val="left"/>
            </w:pPr>
            <w:r>
              <w:t xml:space="preserve">Management of young person with significant acute </w:t>
            </w:r>
            <w:r w:rsidR="008A05B7">
              <w:t xml:space="preserve">dental infection (i.e. significant </w:t>
            </w:r>
            <w:r w:rsidR="001C206B">
              <w:t>extraoral swelling)</w:t>
            </w:r>
            <w:r w:rsidR="008A05B7">
              <w:t>.</w:t>
            </w:r>
          </w:p>
        </w:tc>
        <w:tc>
          <w:tcPr>
            <w:tcW w:w="3487" w:type="dxa"/>
          </w:tcPr>
          <w:p w14:paraId="482B8614" w14:textId="0CF0AF9D" w:rsidR="00796D77" w:rsidRDefault="009C1CBC" w:rsidP="002502F7">
            <w:pPr>
              <w:pStyle w:val="ListParagraph"/>
              <w:numPr>
                <w:ilvl w:val="0"/>
                <w:numId w:val="40"/>
              </w:numPr>
              <w:spacing w:after="120"/>
              <w:contextualSpacing w:val="0"/>
              <w:jc w:val="left"/>
            </w:pPr>
            <w:r>
              <w:lastRenderedPageBreak/>
              <w:t>R</w:t>
            </w:r>
            <w:r w:rsidR="00F65787">
              <w:t xml:space="preserve">unning of a </w:t>
            </w:r>
            <w:r w:rsidR="00FA063C">
              <w:t xml:space="preserve">full </w:t>
            </w:r>
            <w:r w:rsidR="00F65787">
              <w:t>dental GA list</w:t>
            </w:r>
            <w:r w:rsidR="006E7847">
              <w:t>.</w:t>
            </w:r>
          </w:p>
          <w:p w14:paraId="23BC7065" w14:textId="27DFF6C3" w:rsidR="00C16089" w:rsidRDefault="00C16089" w:rsidP="002502F7">
            <w:pPr>
              <w:pStyle w:val="ListParagraph"/>
              <w:numPr>
                <w:ilvl w:val="0"/>
                <w:numId w:val="40"/>
              </w:numPr>
              <w:spacing w:after="120"/>
              <w:contextualSpacing w:val="0"/>
              <w:jc w:val="left"/>
            </w:pPr>
            <w:r>
              <w:t>Induction of new clinical staff to a department</w:t>
            </w:r>
            <w:r w:rsidR="006E7847">
              <w:t>.</w:t>
            </w:r>
          </w:p>
          <w:p w14:paraId="74C6B981" w14:textId="7BABFD62" w:rsidR="004676A4" w:rsidRDefault="004676A4" w:rsidP="002502F7">
            <w:pPr>
              <w:pStyle w:val="ListParagraph"/>
              <w:numPr>
                <w:ilvl w:val="0"/>
                <w:numId w:val="40"/>
              </w:numPr>
              <w:spacing w:after="120"/>
              <w:contextualSpacing w:val="0"/>
              <w:jc w:val="left"/>
            </w:pPr>
            <w:r>
              <w:t>Participation in the management of case with child protection concerns</w:t>
            </w:r>
            <w:r w:rsidR="008E0061">
              <w:t>, including liaising with other professionals</w:t>
            </w:r>
            <w:r w:rsidR="006E7847">
              <w:t>.</w:t>
            </w:r>
          </w:p>
          <w:p w14:paraId="14184ADA" w14:textId="7B630025" w:rsidR="001C6FDE" w:rsidRDefault="00CE0EE1" w:rsidP="002502F7">
            <w:pPr>
              <w:pStyle w:val="ListParagraph"/>
              <w:numPr>
                <w:ilvl w:val="0"/>
                <w:numId w:val="40"/>
              </w:numPr>
              <w:spacing w:after="120"/>
              <w:contextualSpacing w:val="0"/>
              <w:jc w:val="left"/>
            </w:pPr>
            <w:r>
              <w:t xml:space="preserve">Lead Paediatric Dentistry representation in </w:t>
            </w:r>
            <w:r w:rsidR="0022475A">
              <w:t>an</w:t>
            </w:r>
            <w:r>
              <w:t xml:space="preserve"> MDT clinic</w:t>
            </w:r>
            <w:r w:rsidR="006E7847">
              <w:t>.</w:t>
            </w:r>
          </w:p>
          <w:p w14:paraId="55D6406B" w14:textId="3BB63B38" w:rsidR="00E967A7" w:rsidRDefault="009C1CBC" w:rsidP="002502F7">
            <w:pPr>
              <w:pStyle w:val="ListParagraph"/>
              <w:numPr>
                <w:ilvl w:val="0"/>
                <w:numId w:val="40"/>
              </w:numPr>
              <w:spacing w:after="120"/>
              <w:contextualSpacing w:val="0"/>
              <w:jc w:val="left"/>
            </w:pPr>
            <w:r>
              <w:t>R</w:t>
            </w:r>
            <w:r w:rsidR="00E967A7">
              <w:t xml:space="preserve">unning of a </w:t>
            </w:r>
            <w:r w:rsidR="008063AB">
              <w:t>new patient clinic.</w:t>
            </w:r>
          </w:p>
          <w:p w14:paraId="207206A4" w14:textId="77777777" w:rsidR="008063AB" w:rsidRDefault="008063AB" w:rsidP="002502F7">
            <w:pPr>
              <w:pStyle w:val="ListParagraph"/>
              <w:numPr>
                <w:ilvl w:val="0"/>
                <w:numId w:val="40"/>
              </w:numPr>
              <w:spacing w:after="120"/>
              <w:contextualSpacing w:val="0"/>
              <w:jc w:val="left"/>
            </w:pPr>
            <w:r>
              <w:t xml:space="preserve">Supervision of </w:t>
            </w:r>
            <w:r w:rsidR="00687E4A">
              <w:t>junior trainees.</w:t>
            </w:r>
          </w:p>
          <w:p w14:paraId="6C27C74C" w14:textId="77777777" w:rsidR="000B60BE" w:rsidRDefault="00643AE3" w:rsidP="002502F7">
            <w:pPr>
              <w:pStyle w:val="ListParagraph"/>
              <w:numPr>
                <w:ilvl w:val="0"/>
                <w:numId w:val="40"/>
              </w:numPr>
              <w:spacing w:after="120"/>
              <w:contextualSpacing w:val="0"/>
              <w:jc w:val="left"/>
            </w:pPr>
            <w:r>
              <w:t>A</w:t>
            </w:r>
            <w:r w:rsidR="000B60BE">
              <w:t xml:space="preserve">ssessment and treatment planning of young person with </w:t>
            </w:r>
            <w:r w:rsidR="00FF78A6">
              <w:t>multiple complexities</w:t>
            </w:r>
            <w:r w:rsidR="0027403A">
              <w:t xml:space="preserve"> </w:t>
            </w:r>
            <w:r w:rsidR="0027403A">
              <w:lastRenderedPageBreak/>
              <w:t>(i.e. combination of dental, medical &amp; social issues)</w:t>
            </w:r>
            <w:r w:rsidR="00FF78A6">
              <w:t>.</w:t>
            </w:r>
          </w:p>
          <w:p w14:paraId="42AD3A04" w14:textId="2CA711E7" w:rsidR="008E0061" w:rsidRDefault="00BE4A4F" w:rsidP="008E0061">
            <w:pPr>
              <w:pStyle w:val="ListParagraph"/>
              <w:numPr>
                <w:ilvl w:val="0"/>
                <w:numId w:val="40"/>
              </w:numPr>
              <w:spacing w:after="120"/>
              <w:contextualSpacing w:val="0"/>
              <w:jc w:val="left"/>
            </w:pPr>
            <w:r>
              <w:t xml:space="preserve">Organising and leading </w:t>
            </w:r>
            <w:r w:rsidR="002502F7">
              <w:t>Speciality</w:t>
            </w:r>
            <w:r w:rsidR="00E3625F">
              <w:t xml:space="preserve"> related management activities, examples include:</w:t>
            </w:r>
          </w:p>
          <w:p w14:paraId="001E2239" w14:textId="461D7421" w:rsidR="00E3625F" w:rsidRDefault="00E3625F" w:rsidP="00E3625F">
            <w:pPr>
              <w:pStyle w:val="ListParagraph"/>
              <w:numPr>
                <w:ilvl w:val="1"/>
                <w:numId w:val="40"/>
              </w:numPr>
              <w:spacing w:after="120"/>
              <w:contextualSpacing w:val="0"/>
              <w:jc w:val="left"/>
            </w:pPr>
            <w:r>
              <w:t xml:space="preserve">Running </w:t>
            </w:r>
            <w:r w:rsidR="00FD315F">
              <w:t xml:space="preserve">local meetings i.e. </w:t>
            </w:r>
            <w:r>
              <w:t xml:space="preserve">governance </w:t>
            </w:r>
            <w:r w:rsidR="002502F7">
              <w:t>meeting</w:t>
            </w:r>
          </w:p>
          <w:p w14:paraId="52F97A49" w14:textId="10A004B1" w:rsidR="00E3625F" w:rsidRDefault="00E3625F" w:rsidP="00E3625F">
            <w:pPr>
              <w:pStyle w:val="ListParagraph"/>
              <w:numPr>
                <w:ilvl w:val="1"/>
                <w:numId w:val="40"/>
              </w:numPr>
              <w:spacing w:after="120"/>
              <w:contextualSpacing w:val="0"/>
              <w:jc w:val="left"/>
            </w:pPr>
            <w:r>
              <w:t>Liaising with external professional committees i.e. ICB/MCN</w:t>
            </w:r>
          </w:p>
          <w:p w14:paraId="2380E660" w14:textId="76B1C6AF" w:rsidR="00E3625F" w:rsidRDefault="00FD315F" w:rsidP="002502F7">
            <w:pPr>
              <w:pStyle w:val="ListParagraph"/>
              <w:numPr>
                <w:ilvl w:val="1"/>
                <w:numId w:val="40"/>
              </w:numPr>
              <w:spacing w:after="120"/>
              <w:contextualSpacing w:val="0"/>
              <w:jc w:val="left"/>
            </w:pPr>
            <w:r>
              <w:t xml:space="preserve">Developing of local management documents i.e. </w:t>
            </w:r>
            <w:r w:rsidR="00E3625F">
              <w:t>Business cases</w:t>
            </w:r>
            <w:r>
              <w:t xml:space="preserve">, </w:t>
            </w:r>
            <w:r w:rsidR="00E3625F">
              <w:t>Work force funding</w:t>
            </w:r>
            <w:r>
              <w:t>,</w:t>
            </w:r>
            <w:r w:rsidR="00E3625F">
              <w:t xml:space="preserve"> Standard Operating Procedures</w:t>
            </w:r>
          </w:p>
        </w:tc>
      </w:tr>
    </w:tbl>
    <w:p w14:paraId="59502C00" w14:textId="77777777" w:rsidR="00ED717D" w:rsidRDefault="00ED717D" w:rsidP="00FC12BF"/>
    <w:p w14:paraId="2C2F3308" w14:textId="77777777" w:rsidR="00ED717D" w:rsidRPr="00FC12BF" w:rsidRDefault="00ED717D" w:rsidP="00FC12BF"/>
    <w:p w14:paraId="257EEAE9" w14:textId="77777777" w:rsidR="00ED717D" w:rsidRDefault="00ED717D">
      <w:pPr>
        <w:jc w:val="left"/>
        <w:sectPr w:rsidR="00ED717D" w:rsidSect="00ED717D">
          <w:pgSz w:w="16838" w:h="11906" w:orient="landscape"/>
          <w:pgMar w:top="1440" w:right="1440" w:bottom="1440" w:left="1440" w:header="708" w:footer="708" w:gutter="0"/>
          <w:cols w:space="708"/>
          <w:titlePg/>
          <w:docGrid w:linePitch="360"/>
        </w:sectPr>
      </w:pPr>
    </w:p>
    <w:p w14:paraId="52DD9FF1" w14:textId="58483C64" w:rsidR="00671644" w:rsidRDefault="0012049F" w:rsidP="0012049F">
      <w:pPr>
        <w:pStyle w:val="Heading1"/>
      </w:pPr>
      <w:bookmarkStart w:id="25" w:name="_Toc192154961"/>
      <w:r>
        <w:lastRenderedPageBreak/>
        <w:t xml:space="preserve">Appendix </w:t>
      </w:r>
      <w:r w:rsidR="00DC7978">
        <w:t>2</w:t>
      </w:r>
      <w:r>
        <w:t xml:space="preserve"> – </w:t>
      </w:r>
      <w:r w:rsidR="000419B6">
        <w:t xml:space="preserve">Paediatric Dentistry </w:t>
      </w:r>
      <w:r>
        <w:t>RCP Checklist</w:t>
      </w:r>
      <w:r w:rsidR="00983D6C">
        <w:t xml:space="preserve"> </w:t>
      </w:r>
      <w:r w:rsidR="001F4595">
        <w:t>and Log of Evidence</w:t>
      </w:r>
      <w:bookmarkEnd w:id="25"/>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105"/>
        <w:gridCol w:w="1030"/>
        <w:gridCol w:w="3470"/>
      </w:tblGrid>
      <w:tr w:rsidR="00F62B42" w14:paraId="09E2A0F3" w14:textId="77777777" w:rsidTr="23B0AD2B">
        <w:tc>
          <w:tcPr>
            <w:tcW w:w="1416" w:type="dxa"/>
            <w:tcBorders>
              <w:right w:val="single" w:sz="4" w:space="0" w:color="auto"/>
            </w:tcBorders>
            <w:vAlign w:val="center"/>
          </w:tcPr>
          <w:p w14:paraId="6410026F" w14:textId="73A80B70" w:rsidR="00F62B42" w:rsidRDefault="000D0C11" w:rsidP="00236C22">
            <w:pPr>
              <w:jc w:val="left"/>
            </w:pPr>
            <w:r>
              <w:t>Trainee Name</w:t>
            </w:r>
          </w:p>
        </w:tc>
        <w:tc>
          <w:tcPr>
            <w:tcW w:w="3105" w:type="dxa"/>
            <w:tcBorders>
              <w:top w:val="single" w:sz="4" w:space="0" w:color="auto"/>
              <w:left w:val="single" w:sz="4" w:space="0" w:color="auto"/>
              <w:bottom w:val="single" w:sz="4" w:space="0" w:color="auto"/>
              <w:right w:val="single" w:sz="4" w:space="0" w:color="auto"/>
            </w:tcBorders>
          </w:tcPr>
          <w:p w14:paraId="553A4466" w14:textId="77777777" w:rsidR="00F62B42" w:rsidRDefault="00F62B42" w:rsidP="00236C22">
            <w:pPr>
              <w:jc w:val="left"/>
            </w:pPr>
          </w:p>
        </w:tc>
        <w:tc>
          <w:tcPr>
            <w:tcW w:w="1030" w:type="dxa"/>
            <w:tcBorders>
              <w:left w:val="single" w:sz="4" w:space="0" w:color="auto"/>
              <w:bottom w:val="single" w:sz="4" w:space="0" w:color="auto"/>
              <w:right w:val="single" w:sz="4" w:space="0" w:color="auto"/>
            </w:tcBorders>
            <w:vAlign w:val="center"/>
          </w:tcPr>
          <w:p w14:paraId="375EE25C" w14:textId="174736F2" w:rsidR="00F62B42" w:rsidRDefault="000D0C11" w:rsidP="00236C22">
            <w:pPr>
              <w:jc w:val="left"/>
            </w:pPr>
            <w:r>
              <w:t>E</w:t>
            </w:r>
            <w:r w:rsidR="00C8553B">
              <w:t>S Name</w:t>
            </w:r>
          </w:p>
        </w:tc>
        <w:tc>
          <w:tcPr>
            <w:tcW w:w="3470" w:type="dxa"/>
            <w:tcBorders>
              <w:top w:val="single" w:sz="4" w:space="0" w:color="auto"/>
              <w:left w:val="single" w:sz="4" w:space="0" w:color="auto"/>
              <w:bottom w:val="single" w:sz="4" w:space="0" w:color="auto"/>
              <w:right w:val="single" w:sz="4" w:space="0" w:color="auto"/>
            </w:tcBorders>
          </w:tcPr>
          <w:p w14:paraId="4E1EAD13" w14:textId="77777777" w:rsidR="00F62B42" w:rsidRDefault="00F62B42" w:rsidP="00236C22">
            <w:pPr>
              <w:jc w:val="left"/>
            </w:pPr>
          </w:p>
        </w:tc>
      </w:tr>
      <w:tr w:rsidR="006C59B1" w14:paraId="24E6D26E" w14:textId="77777777" w:rsidTr="23B0AD2B">
        <w:tc>
          <w:tcPr>
            <w:tcW w:w="4521" w:type="dxa"/>
            <w:gridSpan w:val="2"/>
            <w:tcBorders>
              <w:right w:val="single" w:sz="4" w:space="0" w:color="auto"/>
            </w:tcBorders>
            <w:vAlign w:val="center"/>
          </w:tcPr>
          <w:p w14:paraId="3A789A1D" w14:textId="5BC30FA0" w:rsidR="006C59B1" w:rsidRDefault="006C59B1" w:rsidP="00236C22">
            <w:pPr>
              <w:jc w:val="left"/>
            </w:pPr>
            <w:r>
              <w:t>Pre-RCP ES Meeting Date</w:t>
            </w:r>
            <w:r w:rsidR="00557411">
              <w:t xml:space="preserve"> / Date of Checklist Completion</w:t>
            </w:r>
          </w:p>
        </w:tc>
        <w:tc>
          <w:tcPr>
            <w:tcW w:w="4500" w:type="dxa"/>
            <w:gridSpan w:val="2"/>
            <w:tcBorders>
              <w:top w:val="single" w:sz="4" w:space="0" w:color="auto"/>
              <w:left w:val="single" w:sz="4" w:space="0" w:color="auto"/>
              <w:bottom w:val="single" w:sz="4" w:space="0" w:color="auto"/>
              <w:right w:val="single" w:sz="4" w:space="0" w:color="auto"/>
            </w:tcBorders>
          </w:tcPr>
          <w:p w14:paraId="530FEC3D" w14:textId="77777777" w:rsidR="006C59B1" w:rsidRDefault="006C59B1" w:rsidP="00236C22">
            <w:pPr>
              <w:jc w:val="left"/>
            </w:pPr>
          </w:p>
        </w:tc>
      </w:tr>
    </w:tbl>
    <w:p w14:paraId="39D08C1E" w14:textId="77777777" w:rsidR="000A7BF2" w:rsidRDefault="000A7BF2" w:rsidP="002502F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451"/>
        <w:gridCol w:w="1352"/>
        <w:gridCol w:w="902"/>
        <w:gridCol w:w="901"/>
        <w:gridCol w:w="1353"/>
        <w:gridCol w:w="450"/>
        <w:gridCol w:w="1804"/>
      </w:tblGrid>
      <w:tr w:rsidR="007D33CB" w14:paraId="15C75A82" w14:textId="77777777" w:rsidTr="00BC0FDD">
        <w:tc>
          <w:tcPr>
            <w:tcW w:w="1803" w:type="dxa"/>
            <w:tcBorders>
              <w:right w:val="single" w:sz="4" w:space="0" w:color="auto"/>
            </w:tcBorders>
            <w:vAlign w:val="center"/>
          </w:tcPr>
          <w:p w14:paraId="6961F25C" w14:textId="40A83283" w:rsidR="007D33CB" w:rsidRDefault="007D33CB" w:rsidP="00236C22">
            <w:pPr>
              <w:jc w:val="left"/>
            </w:pPr>
            <w:r>
              <w:t>Current Grade</w:t>
            </w:r>
          </w:p>
        </w:tc>
        <w:tc>
          <w:tcPr>
            <w:tcW w:w="1803" w:type="dxa"/>
            <w:gridSpan w:val="2"/>
            <w:tcBorders>
              <w:top w:val="single" w:sz="4" w:space="0" w:color="auto"/>
              <w:left w:val="single" w:sz="4" w:space="0" w:color="auto"/>
              <w:bottom w:val="single" w:sz="4" w:space="0" w:color="auto"/>
              <w:right w:val="single" w:sz="4" w:space="0" w:color="auto"/>
            </w:tcBorders>
          </w:tcPr>
          <w:p w14:paraId="6D9BAB28" w14:textId="77777777" w:rsidR="007D33CB" w:rsidRDefault="007D33CB" w:rsidP="00236C22">
            <w:pPr>
              <w:jc w:val="left"/>
            </w:pPr>
          </w:p>
        </w:tc>
        <w:tc>
          <w:tcPr>
            <w:tcW w:w="1803" w:type="dxa"/>
            <w:gridSpan w:val="2"/>
            <w:tcBorders>
              <w:left w:val="single" w:sz="4" w:space="0" w:color="auto"/>
              <w:right w:val="single" w:sz="4" w:space="0" w:color="auto"/>
            </w:tcBorders>
            <w:vAlign w:val="center"/>
          </w:tcPr>
          <w:p w14:paraId="0802016A" w14:textId="156778DB" w:rsidR="007D33CB" w:rsidRDefault="007D33CB" w:rsidP="00236C22">
            <w:pPr>
              <w:jc w:val="left"/>
            </w:pPr>
            <w:r>
              <w:t>FTE</w:t>
            </w:r>
          </w:p>
        </w:tc>
        <w:tc>
          <w:tcPr>
            <w:tcW w:w="1803" w:type="dxa"/>
            <w:gridSpan w:val="2"/>
            <w:tcBorders>
              <w:top w:val="single" w:sz="4" w:space="0" w:color="auto"/>
              <w:left w:val="single" w:sz="4" w:space="0" w:color="auto"/>
              <w:bottom w:val="single" w:sz="4" w:space="0" w:color="auto"/>
            </w:tcBorders>
          </w:tcPr>
          <w:p w14:paraId="4FFCF7EE" w14:textId="77777777" w:rsidR="007D33CB" w:rsidRDefault="007D33CB" w:rsidP="00236C22">
            <w:pPr>
              <w:jc w:val="left"/>
            </w:pPr>
          </w:p>
        </w:tc>
        <w:tc>
          <w:tcPr>
            <w:tcW w:w="1804" w:type="dxa"/>
            <w:tcBorders>
              <w:top w:val="single" w:sz="4" w:space="0" w:color="auto"/>
              <w:bottom w:val="single" w:sz="4" w:space="0" w:color="auto"/>
              <w:right w:val="single" w:sz="4" w:space="0" w:color="auto"/>
            </w:tcBorders>
            <w:vAlign w:val="center"/>
          </w:tcPr>
          <w:p w14:paraId="465A6AFE" w14:textId="735E06EA" w:rsidR="007D33CB" w:rsidRDefault="00415DD9" w:rsidP="00236C22">
            <w:pPr>
              <w:jc w:val="left"/>
            </w:pPr>
            <w:r>
              <w:t>NHS / Academic</w:t>
            </w:r>
          </w:p>
        </w:tc>
      </w:tr>
      <w:tr w:rsidR="00F62B42" w14:paraId="5D36ECD7" w14:textId="77777777" w:rsidTr="00BC0FDD">
        <w:tc>
          <w:tcPr>
            <w:tcW w:w="2254" w:type="dxa"/>
            <w:gridSpan w:val="2"/>
            <w:tcBorders>
              <w:right w:val="single" w:sz="4" w:space="0" w:color="auto"/>
            </w:tcBorders>
            <w:vAlign w:val="center"/>
          </w:tcPr>
          <w:p w14:paraId="1BE7E49A" w14:textId="63065FEF" w:rsidR="00F62B42" w:rsidRDefault="00882EF2" w:rsidP="00236C22">
            <w:pPr>
              <w:jc w:val="left"/>
            </w:pPr>
            <w:r>
              <w:t>Training Start Date</w:t>
            </w:r>
          </w:p>
        </w:tc>
        <w:tc>
          <w:tcPr>
            <w:tcW w:w="2254" w:type="dxa"/>
            <w:gridSpan w:val="2"/>
            <w:tcBorders>
              <w:top w:val="single" w:sz="4" w:space="0" w:color="auto"/>
              <w:left w:val="single" w:sz="4" w:space="0" w:color="auto"/>
              <w:bottom w:val="single" w:sz="4" w:space="0" w:color="auto"/>
              <w:right w:val="single" w:sz="4" w:space="0" w:color="auto"/>
            </w:tcBorders>
          </w:tcPr>
          <w:p w14:paraId="2A39A457" w14:textId="77777777" w:rsidR="00F62B42" w:rsidRDefault="00F62B42" w:rsidP="00236C22">
            <w:pPr>
              <w:jc w:val="left"/>
            </w:pPr>
          </w:p>
        </w:tc>
        <w:tc>
          <w:tcPr>
            <w:tcW w:w="2254" w:type="dxa"/>
            <w:gridSpan w:val="2"/>
            <w:tcBorders>
              <w:left w:val="single" w:sz="4" w:space="0" w:color="auto"/>
              <w:right w:val="single" w:sz="4" w:space="0" w:color="auto"/>
            </w:tcBorders>
            <w:vAlign w:val="center"/>
          </w:tcPr>
          <w:p w14:paraId="00626085" w14:textId="4861D88D" w:rsidR="00F62B42" w:rsidRDefault="00882EF2" w:rsidP="00236C22">
            <w:pPr>
              <w:jc w:val="left"/>
            </w:pPr>
            <w:r>
              <w:t>Anticipated CCT Date</w:t>
            </w:r>
          </w:p>
        </w:tc>
        <w:tc>
          <w:tcPr>
            <w:tcW w:w="2254" w:type="dxa"/>
            <w:gridSpan w:val="2"/>
            <w:tcBorders>
              <w:top w:val="single" w:sz="4" w:space="0" w:color="auto"/>
              <w:left w:val="single" w:sz="4" w:space="0" w:color="auto"/>
              <w:bottom w:val="single" w:sz="4" w:space="0" w:color="auto"/>
              <w:right w:val="single" w:sz="4" w:space="0" w:color="auto"/>
            </w:tcBorders>
          </w:tcPr>
          <w:p w14:paraId="591D89A9" w14:textId="77777777" w:rsidR="00F62B42" w:rsidRDefault="00F62B42" w:rsidP="00236C22">
            <w:pPr>
              <w:jc w:val="left"/>
            </w:pPr>
          </w:p>
        </w:tc>
      </w:tr>
    </w:tbl>
    <w:p w14:paraId="109C2ADA" w14:textId="77777777" w:rsidR="000A7BF2" w:rsidRDefault="000A7BF2" w:rsidP="002502F7">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D011CC" w14:paraId="7FC4FC22" w14:textId="77777777" w:rsidTr="002D565F">
        <w:tc>
          <w:tcPr>
            <w:tcW w:w="9016" w:type="dxa"/>
            <w:gridSpan w:val="4"/>
            <w:tcBorders>
              <w:bottom w:val="single" w:sz="4" w:space="0" w:color="auto"/>
            </w:tcBorders>
            <w:vAlign w:val="center"/>
          </w:tcPr>
          <w:p w14:paraId="7725CA0B" w14:textId="469CA09F" w:rsidR="00D011CC" w:rsidRDefault="00D011CC" w:rsidP="00EB5434">
            <w:pPr>
              <w:jc w:val="center"/>
            </w:pPr>
            <w:r>
              <w:t>Periods OOP / Extended Leave (Start Date / End Date)</w:t>
            </w:r>
          </w:p>
        </w:tc>
      </w:tr>
      <w:tr w:rsidR="00D011CC" w14:paraId="5B958D57" w14:textId="77777777" w:rsidTr="002D565F">
        <w:tc>
          <w:tcPr>
            <w:tcW w:w="9016" w:type="dxa"/>
            <w:gridSpan w:val="4"/>
            <w:tcBorders>
              <w:top w:val="single" w:sz="4" w:space="0" w:color="auto"/>
              <w:left w:val="single" w:sz="4" w:space="0" w:color="auto"/>
              <w:bottom w:val="single" w:sz="4" w:space="0" w:color="auto"/>
              <w:right w:val="single" w:sz="4" w:space="0" w:color="auto"/>
            </w:tcBorders>
          </w:tcPr>
          <w:p w14:paraId="5D9FEEB5" w14:textId="77777777" w:rsidR="00D011CC" w:rsidRDefault="00D011CC" w:rsidP="0012049F"/>
        </w:tc>
      </w:tr>
      <w:tr w:rsidR="00F62B42" w14:paraId="66B1EB39" w14:textId="77777777" w:rsidTr="00124857">
        <w:tc>
          <w:tcPr>
            <w:tcW w:w="2254" w:type="dxa"/>
            <w:tcBorders>
              <w:top w:val="single" w:sz="4" w:space="0" w:color="auto"/>
              <w:right w:val="single" w:sz="4" w:space="0" w:color="auto"/>
            </w:tcBorders>
            <w:vAlign w:val="center"/>
          </w:tcPr>
          <w:p w14:paraId="4309932C" w14:textId="79DE5BB0" w:rsidR="00F62B42" w:rsidRDefault="008B353B" w:rsidP="003A44EE">
            <w:pPr>
              <w:jc w:val="left"/>
            </w:pPr>
            <w:r>
              <w:t>Date of Last RCP</w:t>
            </w:r>
          </w:p>
        </w:tc>
        <w:tc>
          <w:tcPr>
            <w:tcW w:w="2254" w:type="dxa"/>
            <w:tcBorders>
              <w:top w:val="single" w:sz="4" w:space="0" w:color="auto"/>
              <w:left w:val="single" w:sz="4" w:space="0" w:color="auto"/>
              <w:bottom w:val="single" w:sz="4" w:space="0" w:color="auto"/>
              <w:right w:val="single" w:sz="4" w:space="0" w:color="auto"/>
            </w:tcBorders>
          </w:tcPr>
          <w:p w14:paraId="615FCB56" w14:textId="77777777" w:rsidR="00F62B42" w:rsidRDefault="00F62B42" w:rsidP="003A44EE">
            <w:pPr>
              <w:jc w:val="left"/>
            </w:pPr>
          </w:p>
        </w:tc>
        <w:tc>
          <w:tcPr>
            <w:tcW w:w="2254" w:type="dxa"/>
            <w:tcBorders>
              <w:top w:val="single" w:sz="4" w:space="0" w:color="auto"/>
              <w:left w:val="single" w:sz="4" w:space="0" w:color="auto"/>
              <w:right w:val="single" w:sz="4" w:space="0" w:color="auto"/>
            </w:tcBorders>
            <w:vAlign w:val="center"/>
          </w:tcPr>
          <w:p w14:paraId="33087F9B" w14:textId="5E6B4571" w:rsidR="00F62B42" w:rsidRDefault="008B353B" w:rsidP="003A44EE">
            <w:pPr>
              <w:jc w:val="left"/>
            </w:pPr>
            <w:r>
              <w:t>Last RCP Outcome</w:t>
            </w:r>
          </w:p>
        </w:tc>
        <w:tc>
          <w:tcPr>
            <w:tcW w:w="2254" w:type="dxa"/>
            <w:tcBorders>
              <w:top w:val="single" w:sz="4" w:space="0" w:color="auto"/>
              <w:left w:val="single" w:sz="4" w:space="0" w:color="auto"/>
              <w:bottom w:val="single" w:sz="4" w:space="0" w:color="auto"/>
              <w:right w:val="single" w:sz="4" w:space="0" w:color="auto"/>
            </w:tcBorders>
          </w:tcPr>
          <w:p w14:paraId="68141D38" w14:textId="77777777" w:rsidR="00F62B42" w:rsidRDefault="00F62B42" w:rsidP="003A44EE">
            <w:pPr>
              <w:jc w:val="left"/>
            </w:pPr>
          </w:p>
        </w:tc>
      </w:tr>
    </w:tbl>
    <w:p w14:paraId="4FE05486" w14:textId="77777777" w:rsidR="005D2AD8" w:rsidRDefault="005D2AD8" w:rsidP="002502F7">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433"/>
        <w:gridCol w:w="2075"/>
      </w:tblGrid>
      <w:tr w:rsidR="005D2AD8" w14:paraId="0A84B18C" w14:textId="77777777" w:rsidTr="002B33D0">
        <w:tc>
          <w:tcPr>
            <w:tcW w:w="9016" w:type="dxa"/>
            <w:gridSpan w:val="4"/>
            <w:vAlign w:val="center"/>
          </w:tcPr>
          <w:p w14:paraId="048F5A37" w14:textId="564CFDB5" w:rsidR="005D2AD8" w:rsidRDefault="005D2AD8" w:rsidP="002B33D0">
            <w:pPr>
              <w:jc w:val="center"/>
            </w:pPr>
            <w:r>
              <w:t>Since Last RCP</w:t>
            </w:r>
          </w:p>
        </w:tc>
      </w:tr>
      <w:tr w:rsidR="00E70586" w14:paraId="150F10B3" w14:textId="77777777" w:rsidTr="002B33D0">
        <w:tc>
          <w:tcPr>
            <w:tcW w:w="2254" w:type="dxa"/>
            <w:tcBorders>
              <w:right w:val="single" w:sz="4" w:space="0" w:color="auto"/>
            </w:tcBorders>
            <w:vAlign w:val="center"/>
          </w:tcPr>
          <w:p w14:paraId="0AE6619C" w14:textId="6E40F717" w:rsidR="00E70586" w:rsidRDefault="00E70586" w:rsidP="003A44EE">
            <w:pPr>
              <w:jc w:val="left"/>
            </w:pPr>
            <w:r>
              <w:t>N</w:t>
            </w:r>
            <w:r w:rsidR="005D2AD8">
              <w:t>o of Day</w:t>
            </w:r>
            <w:r w:rsidR="00124857">
              <w:t>s</w:t>
            </w:r>
            <w:r w:rsidR="005D2AD8">
              <w:t xml:space="preserve"> Sick Leave </w:t>
            </w:r>
          </w:p>
        </w:tc>
        <w:tc>
          <w:tcPr>
            <w:tcW w:w="2254" w:type="dxa"/>
            <w:tcBorders>
              <w:top w:val="single" w:sz="4" w:space="0" w:color="auto"/>
              <w:left w:val="single" w:sz="4" w:space="0" w:color="auto"/>
              <w:bottom w:val="single" w:sz="4" w:space="0" w:color="auto"/>
              <w:right w:val="single" w:sz="4" w:space="0" w:color="auto"/>
            </w:tcBorders>
          </w:tcPr>
          <w:p w14:paraId="433B4516" w14:textId="77777777" w:rsidR="00E70586" w:rsidRDefault="00E70586" w:rsidP="003A44EE">
            <w:pPr>
              <w:jc w:val="left"/>
            </w:pPr>
          </w:p>
        </w:tc>
        <w:tc>
          <w:tcPr>
            <w:tcW w:w="2433" w:type="dxa"/>
            <w:tcBorders>
              <w:left w:val="single" w:sz="4" w:space="0" w:color="auto"/>
              <w:right w:val="single" w:sz="4" w:space="0" w:color="auto"/>
            </w:tcBorders>
            <w:vAlign w:val="center"/>
          </w:tcPr>
          <w:p w14:paraId="53D6254C" w14:textId="78088480" w:rsidR="00E70586" w:rsidRDefault="005D2AD8" w:rsidP="003A44EE">
            <w:pPr>
              <w:jc w:val="left"/>
            </w:pPr>
            <w:r>
              <w:t>No of Days Study Leave</w:t>
            </w:r>
          </w:p>
        </w:tc>
        <w:tc>
          <w:tcPr>
            <w:tcW w:w="2075" w:type="dxa"/>
            <w:tcBorders>
              <w:top w:val="single" w:sz="4" w:space="0" w:color="auto"/>
              <w:left w:val="single" w:sz="4" w:space="0" w:color="auto"/>
              <w:bottom w:val="single" w:sz="4" w:space="0" w:color="auto"/>
              <w:right w:val="single" w:sz="4" w:space="0" w:color="auto"/>
            </w:tcBorders>
          </w:tcPr>
          <w:p w14:paraId="5961B950" w14:textId="77777777" w:rsidR="00E70586" w:rsidRDefault="00E70586" w:rsidP="003A44EE">
            <w:pPr>
              <w:jc w:val="left"/>
            </w:pPr>
          </w:p>
        </w:tc>
      </w:tr>
    </w:tbl>
    <w:p w14:paraId="461776A8" w14:textId="77777777" w:rsidR="002D565F" w:rsidRDefault="002D565F" w:rsidP="002502F7">
      <w:pPr>
        <w:spacing w:after="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B353B" w14:paraId="57507562" w14:textId="77777777" w:rsidTr="002D565F">
        <w:tc>
          <w:tcPr>
            <w:tcW w:w="9016" w:type="dxa"/>
            <w:tcBorders>
              <w:bottom w:val="single" w:sz="4" w:space="0" w:color="auto"/>
            </w:tcBorders>
            <w:vAlign w:val="center"/>
          </w:tcPr>
          <w:p w14:paraId="58307DA1" w14:textId="45F3F349" w:rsidR="008B353B" w:rsidRDefault="008B353B" w:rsidP="00EB5434">
            <w:pPr>
              <w:jc w:val="center"/>
            </w:pPr>
            <w:r>
              <w:t xml:space="preserve">Targets from </w:t>
            </w:r>
            <w:r w:rsidR="003A44EE">
              <w:t>Previous</w:t>
            </w:r>
            <w:r>
              <w:t xml:space="preserve"> RCP </w:t>
            </w:r>
            <w:r w:rsidR="00FA0620">
              <w:t>Panel</w:t>
            </w:r>
            <w:r>
              <w:t xml:space="preserve"> </w:t>
            </w:r>
            <w:r w:rsidR="003A44EE">
              <w:t xml:space="preserve">Meeting </w:t>
            </w:r>
            <w:r>
              <w:t>(if any)</w:t>
            </w:r>
          </w:p>
        </w:tc>
      </w:tr>
      <w:tr w:rsidR="008B353B" w14:paraId="1C30191E" w14:textId="77777777" w:rsidTr="002D565F">
        <w:tc>
          <w:tcPr>
            <w:tcW w:w="9016" w:type="dxa"/>
            <w:tcBorders>
              <w:top w:val="single" w:sz="4" w:space="0" w:color="auto"/>
              <w:left w:val="single" w:sz="4" w:space="0" w:color="auto"/>
              <w:bottom w:val="single" w:sz="4" w:space="0" w:color="auto"/>
              <w:right w:val="single" w:sz="4" w:space="0" w:color="auto"/>
            </w:tcBorders>
          </w:tcPr>
          <w:p w14:paraId="0B1ABF78" w14:textId="77777777" w:rsidR="008B353B" w:rsidRDefault="008B353B" w:rsidP="0012049F"/>
        </w:tc>
      </w:tr>
    </w:tbl>
    <w:p w14:paraId="3AE58A45" w14:textId="799D6FED" w:rsidR="0012049F" w:rsidRDefault="0012049F" w:rsidP="002502F7">
      <w:pPr>
        <w:spacing w:after="0"/>
      </w:pPr>
    </w:p>
    <w:tbl>
      <w:tblPr>
        <w:tblStyle w:val="GridTable4"/>
        <w:tblW w:w="9016" w:type="dxa"/>
        <w:tblLook w:val="04E0" w:firstRow="1" w:lastRow="1" w:firstColumn="1" w:lastColumn="0" w:noHBand="0" w:noVBand="1"/>
      </w:tblPr>
      <w:tblGrid>
        <w:gridCol w:w="2246"/>
        <w:gridCol w:w="2445"/>
        <w:gridCol w:w="2083"/>
        <w:gridCol w:w="2242"/>
      </w:tblGrid>
      <w:tr w:rsidR="001E5A3F" w14:paraId="582A8CA4" w14:textId="77777777" w:rsidTr="46165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394D8D38" w14:textId="694A9D85" w:rsidR="001E5A3F" w:rsidRDefault="001E5A3F" w:rsidP="00AF2690">
            <w:pPr>
              <w:jc w:val="left"/>
            </w:pPr>
            <w:r>
              <w:t>Evidence to be visible on ISCP</w:t>
            </w:r>
          </w:p>
        </w:tc>
        <w:tc>
          <w:tcPr>
            <w:tcW w:w="2445" w:type="dxa"/>
          </w:tcPr>
          <w:p w14:paraId="6F2F7336" w14:textId="6B26C82E" w:rsidR="001E5A3F" w:rsidRDefault="001E5A3F" w:rsidP="00AF2690">
            <w:pPr>
              <w:jc w:val="left"/>
              <w:cnfStyle w:val="100000000000" w:firstRow="1" w:lastRow="0" w:firstColumn="0" w:lastColumn="0" w:oddVBand="0" w:evenVBand="0" w:oddHBand="0" w:evenHBand="0" w:firstRowFirstColumn="0" w:firstRowLastColumn="0" w:lastRowFirstColumn="0" w:lastRowLastColumn="0"/>
            </w:pPr>
            <w:r>
              <w:t>Notes</w:t>
            </w:r>
          </w:p>
        </w:tc>
        <w:tc>
          <w:tcPr>
            <w:tcW w:w="2083" w:type="dxa"/>
          </w:tcPr>
          <w:p w14:paraId="0A63BE9B" w14:textId="7CEED4B8" w:rsidR="001E5A3F" w:rsidRDefault="00F967C3" w:rsidP="00AF2690">
            <w:pPr>
              <w:jc w:val="left"/>
              <w:cnfStyle w:val="100000000000" w:firstRow="1" w:lastRow="0" w:firstColumn="0" w:lastColumn="0" w:oddVBand="0" w:evenVBand="0" w:oddHBand="0" w:evenHBand="0" w:firstRowFirstColumn="0" w:firstRowLastColumn="0" w:lastRowFirstColumn="0" w:lastRowLastColumn="0"/>
            </w:pPr>
            <w:r>
              <w:t>Date Uploaded</w:t>
            </w:r>
            <w:r w:rsidR="00BC2545">
              <w:t xml:space="preserve"> / Confirmed on ISCP</w:t>
            </w:r>
          </w:p>
        </w:tc>
        <w:tc>
          <w:tcPr>
            <w:tcW w:w="2242" w:type="dxa"/>
          </w:tcPr>
          <w:p w14:paraId="2F93E7A6" w14:textId="593E593E" w:rsidR="001E5A3F" w:rsidRDefault="00F967C3" w:rsidP="00AF2690">
            <w:pPr>
              <w:jc w:val="left"/>
              <w:cnfStyle w:val="100000000000" w:firstRow="1" w:lastRow="0" w:firstColumn="0" w:lastColumn="0" w:oddVBand="0" w:evenVBand="0" w:oddHBand="0" w:evenHBand="0" w:firstRowFirstColumn="0" w:firstRowLastColumn="0" w:lastRowFirstColumn="0" w:lastRowLastColumn="0"/>
            </w:pPr>
            <w:r>
              <w:t>Comments</w:t>
            </w:r>
            <w:r w:rsidR="00DE6ABB">
              <w:t xml:space="preserve"> for RCP Panel</w:t>
            </w:r>
          </w:p>
        </w:tc>
      </w:tr>
      <w:tr w:rsidR="001E5A3F" w14:paraId="543161A3"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73625866" w14:textId="5BF7478C" w:rsidR="001E5A3F" w:rsidRDefault="00F967C3" w:rsidP="00D57B4F">
            <w:pPr>
              <w:jc w:val="left"/>
            </w:pPr>
            <w:r>
              <w:t>Current CV</w:t>
            </w:r>
          </w:p>
        </w:tc>
        <w:tc>
          <w:tcPr>
            <w:tcW w:w="2445" w:type="dxa"/>
          </w:tcPr>
          <w:p w14:paraId="1EE645AE" w14:textId="447BB42A" w:rsidR="001E5A3F" w:rsidRDefault="00F967C3"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Update Annually</w:t>
            </w:r>
          </w:p>
        </w:tc>
        <w:tc>
          <w:tcPr>
            <w:tcW w:w="2083" w:type="dxa"/>
          </w:tcPr>
          <w:p w14:paraId="030BEB2C"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7B49AAFB"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7848F513"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057B7DC4" w14:textId="39BA133E" w:rsidR="001E5A3F" w:rsidRDefault="00F967C3" w:rsidP="00D57B4F">
            <w:pPr>
              <w:jc w:val="left"/>
            </w:pPr>
            <w:r>
              <w:t>Global Objectives</w:t>
            </w:r>
          </w:p>
        </w:tc>
        <w:tc>
          <w:tcPr>
            <w:tcW w:w="2445" w:type="dxa"/>
          </w:tcPr>
          <w:p w14:paraId="6D94699E" w14:textId="42087781" w:rsidR="001E5A3F" w:rsidRDefault="00F967C3"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Update Annually</w:t>
            </w:r>
          </w:p>
        </w:tc>
        <w:tc>
          <w:tcPr>
            <w:tcW w:w="2083" w:type="dxa"/>
          </w:tcPr>
          <w:p w14:paraId="71A4D30C"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5B416EEA"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064C0AA4"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21EED397" w14:textId="280EFD51" w:rsidR="001E5A3F" w:rsidRDefault="00F967C3" w:rsidP="00D57B4F">
            <w:pPr>
              <w:jc w:val="left"/>
            </w:pPr>
            <w:r>
              <w:t>Learning Agreement</w:t>
            </w:r>
          </w:p>
        </w:tc>
        <w:tc>
          <w:tcPr>
            <w:tcW w:w="2445" w:type="dxa"/>
          </w:tcPr>
          <w:p w14:paraId="334C9508" w14:textId="77777777" w:rsidR="001E5A3F" w:rsidRDefault="00800D3C"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Update Annually</w:t>
            </w:r>
          </w:p>
          <w:p w14:paraId="6237FABB" w14:textId="3017190C" w:rsidR="00800D3C" w:rsidRDefault="00800D3C"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Record of Mid &amp; Final ES Meetings</w:t>
            </w:r>
          </w:p>
        </w:tc>
        <w:tc>
          <w:tcPr>
            <w:tcW w:w="2083" w:type="dxa"/>
          </w:tcPr>
          <w:p w14:paraId="189ABE97"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038E547E"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57F55E7F"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2E40F724" w14:textId="6364B267" w:rsidR="001E5A3F" w:rsidRDefault="00800D3C" w:rsidP="00D57B4F">
            <w:pPr>
              <w:jc w:val="left"/>
            </w:pPr>
            <w:r>
              <w:t>PDP</w:t>
            </w:r>
          </w:p>
        </w:tc>
        <w:tc>
          <w:tcPr>
            <w:tcW w:w="2445" w:type="dxa"/>
          </w:tcPr>
          <w:p w14:paraId="0D55F773" w14:textId="0E356DD0" w:rsidR="001E5A3F" w:rsidRDefault="00800D3C"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Update Annually</w:t>
            </w:r>
          </w:p>
        </w:tc>
        <w:tc>
          <w:tcPr>
            <w:tcW w:w="2083" w:type="dxa"/>
          </w:tcPr>
          <w:p w14:paraId="3602A250"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1E199EFF"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7DFB03C7"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7B372160" w14:textId="387D4CE0" w:rsidR="001E5A3F" w:rsidRDefault="00800D3C" w:rsidP="00D57B4F">
            <w:pPr>
              <w:jc w:val="left"/>
            </w:pPr>
            <w:r>
              <w:t>WBA</w:t>
            </w:r>
            <w:r w:rsidR="007B1BCD">
              <w:t>s</w:t>
            </w:r>
          </w:p>
        </w:tc>
        <w:tc>
          <w:tcPr>
            <w:tcW w:w="2445" w:type="dxa"/>
          </w:tcPr>
          <w:p w14:paraId="0D0847A7" w14:textId="41C12604" w:rsidR="007B1BCD" w:rsidRDefault="0030427A"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24 per year (or pro rata)</w:t>
            </w:r>
          </w:p>
        </w:tc>
        <w:tc>
          <w:tcPr>
            <w:tcW w:w="2083" w:type="dxa"/>
          </w:tcPr>
          <w:p w14:paraId="11B19B2D"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659AC817"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4FAFBC3D"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21CCD8F0" w14:textId="602EAFBB" w:rsidR="001E5A3F" w:rsidRDefault="0030427A" w:rsidP="00D57B4F">
            <w:pPr>
              <w:jc w:val="left"/>
            </w:pPr>
            <w:r>
              <w:t>CBD</w:t>
            </w:r>
          </w:p>
        </w:tc>
        <w:tc>
          <w:tcPr>
            <w:tcW w:w="2445" w:type="dxa"/>
          </w:tcPr>
          <w:p w14:paraId="4AAB3B8A" w14:textId="52ABABBE" w:rsidR="001E5A3F" w:rsidRDefault="00F8539F"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Min 8 per year</w:t>
            </w:r>
          </w:p>
        </w:tc>
        <w:tc>
          <w:tcPr>
            <w:tcW w:w="2083" w:type="dxa"/>
          </w:tcPr>
          <w:p w14:paraId="2617FA7F"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00F19A0E"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7D1AF53D"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23D54FFF" w14:textId="339BD38E" w:rsidR="001E5A3F" w:rsidRDefault="00C570C2" w:rsidP="00D57B4F">
            <w:pPr>
              <w:jc w:val="left"/>
            </w:pPr>
            <w:r>
              <w:t>CEX</w:t>
            </w:r>
          </w:p>
        </w:tc>
        <w:tc>
          <w:tcPr>
            <w:tcW w:w="2445" w:type="dxa"/>
          </w:tcPr>
          <w:p w14:paraId="496AB4CA" w14:textId="3F1EA890" w:rsidR="001E5A3F" w:rsidRDefault="0012425C"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 xml:space="preserve">Min </w:t>
            </w:r>
            <w:r w:rsidR="00EB067A">
              <w:t>6</w:t>
            </w:r>
            <w:r>
              <w:t xml:space="preserve"> per year</w:t>
            </w:r>
          </w:p>
        </w:tc>
        <w:tc>
          <w:tcPr>
            <w:tcW w:w="2083" w:type="dxa"/>
          </w:tcPr>
          <w:p w14:paraId="1DA68A58"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19160718"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46B503FB"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0E3F16FB" w14:textId="73B06FAE" w:rsidR="001E5A3F" w:rsidRDefault="00C570C2" w:rsidP="00D57B4F">
            <w:pPr>
              <w:jc w:val="left"/>
            </w:pPr>
            <w:r>
              <w:t>DOPS</w:t>
            </w:r>
          </w:p>
        </w:tc>
        <w:tc>
          <w:tcPr>
            <w:tcW w:w="2445" w:type="dxa"/>
          </w:tcPr>
          <w:p w14:paraId="25614B5D" w14:textId="1F883F53" w:rsidR="001E5A3F" w:rsidRDefault="008753DF"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Min 8 per year</w:t>
            </w:r>
          </w:p>
        </w:tc>
        <w:tc>
          <w:tcPr>
            <w:tcW w:w="2083" w:type="dxa"/>
          </w:tcPr>
          <w:p w14:paraId="209500C2"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0F4AE161"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2A65559B"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29668170" w14:textId="622484A3" w:rsidR="001E5A3F" w:rsidRDefault="00C570C2" w:rsidP="00D57B4F">
            <w:pPr>
              <w:jc w:val="left"/>
            </w:pPr>
            <w:r>
              <w:t>MSF</w:t>
            </w:r>
          </w:p>
        </w:tc>
        <w:tc>
          <w:tcPr>
            <w:tcW w:w="2445" w:type="dxa"/>
          </w:tcPr>
          <w:p w14:paraId="56B0D537" w14:textId="77777777" w:rsidR="001E5A3F" w:rsidRDefault="00C570C2"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Min 8 raters</w:t>
            </w:r>
          </w:p>
          <w:p w14:paraId="208AB4AE" w14:textId="77777777" w:rsidR="00C570C2" w:rsidRDefault="00C570C2"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Reviewed with ES</w:t>
            </w:r>
          </w:p>
          <w:p w14:paraId="5C806394" w14:textId="09750A05" w:rsidR="00C570C2" w:rsidRDefault="002E63A7"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One MSF per year</w:t>
            </w:r>
          </w:p>
        </w:tc>
        <w:tc>
          <w:tcPr>
            <w:tcW w:w="2083" w:type="dxa"/>
          </w:tcPr>
          <w:p w14:paraId="4478FFF4"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71000FA6"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3CA9E51B"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0C91F05B" w14:textId="7BCEFDF3" w:rsidR="001E5A3F" w:rsidRDefault="002E63A7" w:rsidP="00D57B4F">
            <w:pPr>
              <w:jc w:val="left"/>
            </w:pPr>
            <w:r>
              <w:t>Journal Notes</w:t>
            </w:r>
          </w:p>
        </w:tc>
        <w:tc>
          <w:tcPr>
            <w:tcW w:w="2445" w:type="dxa"/>
          </w:tcPr>
          <w:p w14:paraId="55BE8CC1" w14:textId="2C9AF8EC" w:rsidR="001E5A3F" w:rsidRDefault="002E63A7"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Evidence of continuous reflection</w:t>
            </w:r>
          </w:p>
        </w:tc>
        <w:tc>
          <w:tcPr>
            <w:tcW w:w="2083" w:type="dxa"/>
          </w:tcPr>
          <w:p w14:paraId="0A2A9CB6"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1FCAA85E"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5F2079CD"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5CC7172C" w14:textId="24D5EB63" w:rsidR="001E5A3F" w:rsidRDefault="006D5871" w:rsidP="00D57B4F">
            <w:pPr>
              <w:jc w:val="left"/>
            </w:pPr>
            <w:r>
              <w:t>Clinical Supervisor Reports</w:t>
            </w:r>
          </w:p>
        </w:tc>
        <w:tc>
          <w:tcPr>
            <w:tcW w:w="2445" w:type="dxa"/>
          </w:tcPr>
          <w:p w14:paraId="5CD0CF12" w14:textId="67071A30" w:rsidR="001E5A3F" w:rsidRDefault="006D5871"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Feedback from all clinical supervisors involved in training period</w:t>
            </w:r>
          </w:p>
        </w:tc>
        <w:tc>
          <w:tcPr>
            <w:tcW w:w="2083" w:type="dxa"/>
          </w:tcPr>
          <w:p w14:paraId="51A4C872"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39AA8E43"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176B8B10"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7BEDA907" w14:textId="724C6A1C" w:rsidR="001E5A3F" w:rsidRDefault="00960C64" w:rsidP="00D57B4F">
            <w:pPr>
              <w:jc w:val="left"/>
            </w:pPr>
            <w:r>
              <w:lastRenderedPageBreak/>
              <w:t>Research / Publications / Citations</w:t>
            </w:r>
          </w:p>
        </w:tc>
        <w:tc>
          <w:tcPr>
            <w:tcW w:w="2445" w:type="dxa"/>
          </w:tcPr>
          <w:p w14:paraId="677A5F89" w14:textId="5FC4D64B" w:rsidR="001E5A3F" w:rsidRDefault="00110101"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E</w:t>
            </w:r>
            <w:r w:rsidR="00960C64">
              <w:t xml:space="preserve">vidence </w:t>
            </w:r>
            <w:r w:rsidR="00202C13">
              <w:t>of academic activity</w:t>
            </w:r>
          </w:p>
        </w:tc>
        <w:tc>
          <w:tcPr>
            <w:tcW w:w="2083" w:type="dxa"/>
          </w:tcPr>
          <w:p w14:paraId="5CAFFD7C"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669C5B68"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5E3E54AC"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13C295F8" w14:textId="2CAC3519" w:rsidR="001E5A3F" w:rsidRDefault="00202C13" w:rsidP="00D57B4F">
            <w:pPr>
              <w:jc w:val="left"/>
            </w:pPr>
            <w:r>
              <w:t>Audit / QI Project</w:t>
            </w:r>
            <w:r w:rsidR="00110101">
              <w:t>s</w:t>
            </w:r>
          </w:p>
        </w:tc>
        <w:tc>
          <w:tcPr>
            <w:tcW w:w="2445" w:type="dxa"/>
          </w:tcPr>
          <w:p w14:paraId="2B000491" w14:textId="71EC6805" w:rsidR="001E5A3F" w:rsidRDefault="00202C13"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Minimum of 1 per year</w:t>
            </w:r>
          </w:p>
        </w:tc>
        <w:tc>
          <w:tcPr>
            <w:tcW w:w="2083" w:type="dxa"/>
          </w:tcPr>
          <w:p w14:paraId="3ABBEE5E"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56B44EC2"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439EDE12"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18432F6A" w14:textId="78A1BD2D" w:rsidR="001E5A3F" w:rsidRDefault="00202C13" w:rsidP="00D57B4F">
            <w:pPr>
              <w:jc w:val="left"/>
            </w:pPr>
            <w:r>
              <w:t>Presentations</w:t>
            </w:r>
          </w:p>
        </w:tc>
        <w:tc>
          <w:tcPr>
            <w:tcW w:w="2445" w:type="dxa"/>
          </w:tcPr>
          <w:p w14:paraId="647EC2AF" w14:textId="4F20F5CB" w:rsidR="001E5A3F" w:rsidRDefault="00EC15BF"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Upload evidence of any presentations given in last training period</w:t>
            </w:r>
          </w:p>
        </w:tc>
        <w:tc>
          <w:tcPr>
            <w:tcW w:w="2083" w:type="dxa"/>
          </w:tcPr>
          <w:p w14:paraId="6DFF90DC"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0065273C"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6197B691"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40BA3800" w14:textId="7BEE4B3B" w:rsidR="001E5A3F" w:rsidRDefault="00EC15BF" w:rsidP="00D57B4F">
            <w:pPr>
              <w:jc w:val="left"/>
            </w:pPr>
            <w:r>
              <w:t>Posters</w:t>
            </w:r>
          </w:p>
        </w:tc>
        <w:tc>
          <w:tcPr>
            <w:tcW w:w="2445" w:type="dxa"/>
          </w:tcPr>
          <w:p w14:paraId="43032999" w14:textId="03F1F257" w:rsidR="001E5A3F" w:rsidRDefault="00EC15BF"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 xml:space="preserve">Upload evidence of any posters produced in last </w:t>
            </w:r>
            <w:r w:rsidR="00685DA0">
              <w:t>training period</w:t>
            </w:r>
          </w:p>
        </w:tc>
        <w:tc>
          <w:tcPr>
            <w:tcW w:w="2083" w:type="dxa"/>
          </w:tcPr>
          <w:p w14:paraId="6B5FA500"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4F49E9B5"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1E5A3F" w14:paraId="725509C8"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1443D582" w14:textId="31373FB4" w:rsidR="001E5A3F" w:rsidRDefault="00685DA0" w:rsidP="00D57B4F">
            <w:pPr>
              <w:jc w:val="left"/>
            </w:pPr>
            <w:r>
              <w:t>Courses / CPD</w:t>
            </w:r>
          </w:p>
        </w:tc>
        <w:tc>
          <w:tcPr>
            <w:tcW w:w="2445" w:type="dxa"/>
          </w:tcPr>
          <w:p w14:paraId="349F68CF" w14:textId="77777777" w:rsidR="001E5A3F" w:rsidRDefault="00685DA0"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Upload evidence of courses attended in period training period</w:t>
            </w:r>
          </w:p>
          <w:p w14:paraId="0962A73C" w14:textId="6207C985" w:rsidR="00685DA0" w:rsidRDefault="00685DA0"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 xml:space="preserve">Upload </w:t>
            </w:r>
            <w:r w:rsidR="00F61A44">
              <w:t>CPD log</w:t>
            </w:r>
          </w:p>
        </w:tc>
        <w:tc>
          <w:tcPr>
            <w:tcW w:w="2083" w:type="dxa"/>
          </w:tcPr>
          <w:p w14:paraId="28B65575"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75F926DE"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325AE016"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436536AA" w14:textId="223DE8DE" w:rsidR="001E5A3F" w:rsidRDefault="00F61A44" w:rsidP="00D57B4F">
            <w:pPr>
              <w:jc w:val="left"/>
            </w:pPr>
            <w:r>
              <w:t>M</w:t>
            </w:r>
            <w:r w:rsidR="007F4BC8">
              <w:t>anagement Projects / Incident Reviews / Management Activities</w:t>
            </w:r>
          </w:p>
        </w:tc>
        <w:tc>
          <w:tcPr>
            <w:tcW w:w="2445" w:type="dxa"/>
          </w:tcPr>
          <w:p w14:paraId="1CEEFF16" w14:textId="11EE8AAF" w:rsidR="00BC2419" w:rsidRDefault="007F4BC8"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Upload E</w:t>
            </w:r>
            <w:r w:rsidR="00BC2419">
              <w:t>vidence of any management activities undertaken in last training period</w:t>
            </w:r>
          </w:p>
        </w:tc>
        <w:tc>
          <w:tcPr>
            <w:tcW w:w="2083" w:type="dxa"/>
          </w:tcPr>
          <w:p w14:paraId="17BCB4FA"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3D77A753" w14:textId="77777777" w:rsidR="001E5A3F" w:rsidRDefault="001E5A3F" w:rsidP="0012049F">
            <w:pPr>
              <w:cnfStyle w:val="000000100000" w:firstRow="0" w:lastRow="0" w:firstColumn="0" w:lastColumn="0" w:oddVBand="0" w:evenVBand="0" w:oddHBand="1" w:evenHBand="0" w:firstRowFirstColumn="0" w:firstRowLastColumn="0" w:lastRowFirstColumn="0" w:lastRowLastColumn="0"/>
            </w:pPr>
          </w:p>
        </w:tc>
      </w:tr>
      <w:tr w:rsidR="00004054" w14:paraId="7B427B9F" w14:textId="77777777" w:rsidTr="4616544C">
        <w:tc>
          <w:tcPr>
            <w:cnfStyle w:val="001000000000" w:firstRow="0" w:lastRow="0" w:firstColumn="1" w:lastColumn="0" w:oddVBand="0" w:evenVBand="0" w:oddHBand="0" w:evenHBand="0" w:firstRowFirstColumn="0" w:firstRowLastColumn="0" w:lastRowFirstColumn="0" w:lastRowLastColumn="0"/>
            <w:tcW w:w="2246" w:type="dxa"/>
          </w:tcPr>
          <w:p w14:paraId="1993B6AB" w14:textId="44A19B03" w:rsidR="00004054" w:rsidRDefault="00551A63" w:rsidP="00D57B4F">
            <w:pPr>
              <w:jc w:val="left"/>
            </w:pPr>
            <w:r>
              <w:t>Generic Leadership &amp; Management Passport</w:t>
            </w:r>
          </w:p>
        </w:tc>
        <w:tc>
          <w:tcPr>
            <w:tcW w:w="2445" w:type="dxa"/>
          </w:tcPr>
          <w:p w14:paraId="52D37D6F" w14:textId="5D78BA00" w:rsidR="00004054" w:rsidRDefault="00551A63"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 xml:space="preserve">Upload </w:t>
            </w:r>
            <w:r w:rsidR="00331EB7">
              <w:t>current</w:t>
            </w:r>
            <w:r>
              <w:t xml:space="preserve"> version of Generic Passport </w:t>
            </w:r>
            <w:r w:rsidR="00331EB7">
              <w:t>document</w:t>
            </w:r>
          </w:p>
        </w:tc>
        <w:tc>
          <w:tcPr>
            <w:tcW w:w="2083" w:type="dxa"/>
          </w:tcPr>
          <w:p w14:paraId="167FF7D3" w14:textId="77777777" w:rsidR="00004054" w:rsidRDefault="00004054" w:rsidP="0012049F">
            <w:pPr>
              <w:cnfStyle w:val="000000000000" w:firstRow="0" w:lastRow="0" w:firstColumn="0" w:lastColumn="0" w:oddVBand="0" w:evenVBand="0" w:oddHBand="0" w:evenHBand="0" w:firstRowFirstColumn="0" w:firstRowLastColumn="0" w:lastRowFirstColumn="0" w:lastRowLastColumn="0"/>
            </w:pPr>
          </w:p>
        </w:tc>
        <w:tc>
          <w:tcPr>
            <w:tcW w:w="2242" w:type="dxa"/>
          </w:tcPr>
          <w:p w14:paraId="46530DBA" w14:textId="77777777" w:rsidR="00004054" w:rsidRDefault="00004054" w:rsidP="0012049F">
            <w:pPr>
              <w:cnfStyle w:val="000000000000" w:firstRow="0" w:lastRow="0" w:firstColumn="0" w:lastColumn="0" w:oddVBand="0" w:evenVBand="0" w:oddHBand="0" w:evenHBand="0" w:firstRowFirstColumn="0" w:firstRowLastColumn="0" w:lastRowFirstColumn="0" w:lastRowLastColumn="0"/>
            </w:pPr>
          </w:p>
        </w:tc>
      </w:tr>
      <w:tr w:rsidR="00D82A0B" w14:paraId="3E301C58" w14:textId="77777777" w:rsidTr="46165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Pr>
          <w:p w14:paraId="126F9F24" w14:textId="4BFF9670" w:rsidR="00D82A0B" w:rsidRDefault="00EA3B6F" w:rsidP="00D57B4F">
            <w:pPr>
              <w:jc w:val="left"/>
            </w:pPr>
            <w:r>
              <w:t>Log of Evidence</w:t>
            </w:r>
          </w:p>
        </w:tc>
        <w:tc>
          <w:tcPr>
            <w:tcW w:w="2445" w:type="dxa"/>
          </w:tcPr>
          <w:p w14:paraId="5F38F5C7" w14:textId="36821AE3" w:rsidR="00D82A0B" w:rsidRDefault="00EA3B6F" w:rsidP="006B45E3">
            <w:pPr>
              <w:pStyle w:val="ListParagraph"/>
              <w:numPr>
                <w:ilvl w:val="0"/>
                <w:numId w:val="28"/>
              </w:numPr>
              <w:jc w:val="left"/>
              <w:cnfStyle w:val="000000100000" w:firstRow="0" w:lastRow="0" w:firstColumn="0" w:lastColumn="0" w:oddVBand="0" w:evenVBand="0" w:oddHBand="1" w:evenHBand="0" w:firstRowFirstColumn="0" w:firstRowLastColumn="0" w:lastRowFirstColumn="0" w:lastRowLastColumn="0"/>
            </w:pPr>
            <w:r>
              <w:t>Upload current version of evidence log to ISCP</w:t>
            </w:r>
          </w:p>
        </w:tc>
        <w:tc>
          <w:tcPr>
            <w:tcW w:w="2083" w:type="dxa"/>
          </w:tcPr>
          <w:p w14:paraId="2739BAFF" w14:textId="77777777" w:rsidR="00D82A0B" w:rsidRDefault="00D82A0B" w:rsidP="0012049F">
            <w:pPr>
              <w:cnfStyle w:val="000000100000" w:firstRow="0" w:lastRow="0" w:firstColumn="0" w:lastColumn="0" w:oddVBand="0" w:evenVBand="0" w:oddHBand="1" w:evenHBand="0" w:firstRowFirstColumn="0" w:firstRowLastColumn="0" w:lastRowFirstColumn="0" w:lastRowLastColumn="0"/>
            </w:pPr>
          </w:p>
        </w:tc>
        <w:tc>
          <w:tcPr>
            <w:tcW w:w="2242" w:type="dxa"/>
          </w:tcPr>
          <w:p w14:paraId="6CC78B19" w14:textId="77777777" w:rsidR="00D82A0B" w:rsidRDefault="00D82A0B" w:rsidP="0012049F">
            <w:pPr>
              <w:cnfStyle w:val="000000100000" w:firstRow="0" w:lastRow="0" w:firstColumn="0" w:lastColumn="0" w:oddVBand="0" w:evenVBand="0" w:oddHBand="1" w:evenHBand="0" w:firstRowFirstColumn="0" w:firstRowLastColumn="0" w:lastRowFirstColumn="0" w:lastRowLastColumn="0"/>
            </w:pPr>
          </w:p>
        </w:tc>
      </w:tr>
      <w:tr w:rsidR="001E5A3F" w14:paraId="62AC6141" w14:textId="77777777" w:rsidTr="4616544C">
        <w:tc>
          <w:tcPr>
            <w:cnfStyle w:val="001000000000" w:firstRow="0" w:lastRow="0" w:firstColumn="1" w:lastColumn="0" w:oddVBand="0" w:evenVBand="0" w:oddHBand="0" w:evenHBand="0" w:firstRowFirstColumn="0" w:firstRowLastColumn="0" w:lastRowFirstColumn="0" w:lastRowLastColumn="0"/>
            <w:tcW w:w="2246" w:type="dxa"/>
            <w:tcBorders>
              <w:bottom w:val="single" w:sz="4" w:space="0" w:color="000000" w:themeColor="text1"/>
            </w:tcBorders>
          </w:tcPr>
          <w:p w14:paraId="63538A06" w14:textId="1C2AF3DB" w:rsidR="001E5A3F" w:rsidRDefault="00BC2419" w:rsidP="00D57B4F">
            <w:pPr>
              <w:jc w:val="left"/>
            </w:pPr>
            <w:r>
              <w:t>Patient Feedback / Complements / Complaints / Adverse Events</w:t>
            </w:r>
          </w:p>
        </w:tc>
        <w:tc>
          <w:tcPr>
            <w:tcW w:w="2445" w:type="dxa"/>
            <w:tcBorders>
              <w:bottom w:val="single" w:sz="4" w:space="0" w:color="000000" w:themeColor="text1"/>
            </w:tcBorders>
          </w:tcPr>
          <w:p w14:paraId="3288E1EC" w14:textId="77777777" w:rsidR="001E5A3F" w:rsidRDefault="00BC2419"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Upload Evidence of any patient feedback</w:t>
            </w:r>
          </w:p>
          <w:p w14:paraId="16E306D0" w14:textId="6254CFCF" w:rsidR="00E70586" w:rsidRDefault="00E70586" w:rsidP="006B45E3">
            <w:pPr>
              <w:pStyle w:val="ListParagraph"/>
              <w:numPr>
                <w:ilvl w:val="0"/>
                <w:numId w:val="28"/>
              </w:numPr>
              <w:jc w:val="left"/>
              <w:cnfStyle w:val="000000000000" w:firstRow="0" w:lastRow="0" w:firstColumn="0" w:lastColumn="0" w:oddVBand="0" w:evenVBand="0" w:oddHBand="0" w:evenHBand="0" w:firstRowFirstColumn="0" w:firstRowLastColumn="0" w:lastRowFirstColumn="0" w:lastRowLastColumn="0"/>
            </w:pPr>
            <w:r>
              <w:t>Upload Evidence of any complaints / adverse events</w:t>
            </w:r>
          </w:p>
        </w:tc>
        <w:tc>
          <w:tcPr>
            <w:tcW w:w="2083" w:type="dxa"/>
            <w:tcBorders>
              <w:bottom w:val="single" w:sz="4" w:space="0" w:color="000000" w:themeColor="text1"/>
            </w:tcBorders>
          </w:tcPr>
          <w:p w14:paraId="1E890BFE"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c>
          <w:tcPr>
            <w:tcW w:w="2242" w:type="dxa"/>
            <w:tcBorders>
              <w:bottom w:val="single" w:sz="4" w:space="0" w:color="000000" w:themeColor="text1"/>
            </w:tcBorders>
          </w:tcPr>
          <w:p w14:paraId="0A9DCC1E" w14:textId="77777777" w:rsidR="001E5A3F" w:rsidRDefault="001E5A3F" w:rsidP="0012049F">
            <w:pPr>
              <w:cnfStyle w:val="000000000000" w:firstRow="0" w:lastRow="0" w:firstColumn="0" w:lastColumn="0" w:oddVBand="0" w:evenVBand="0" w:oddHBand="0" w:evenHBand="0" w:firstRowFirstColumn="0" w:firstRowLastColumn="0" w:lastRowFirstColumn="0" w:lastRowLastColumn="0"/>
            </w:pPr>
          </w:p>
        </w:tc>
      </w:tr>
      <w:tr w:rsidR="001E5A3F" w14:paraId="2A58E04E" w14:textId="77777777" w:rsidTr="4616544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tcBorders>
              <w:top w:val="single" w:sz="4" w:space="0" w:color="000000" w:themeColor="text1"/>
              <w:bottom w:val="single" w:sz="4" w:space="0" w:color="000000" w:themeColor="text1"/>
            </w:tcBorders>
            <w:shd w:val="clear" w:color="auto" w:fill="D9D9D9" w:themeFill="background1" w:themeFillShade="D9"/>
          </w:tcPr>
          <w:p w14:paraId="0A1BE9F6" w14:textId="3A1E04D5" w:rsidR="001E5A3F" w:rsidRDefault="00110101" w:rsidP="00D57B4F">
            <w:pPr>
              <w:jc w:val="left"/>
            </w:pPr>
            <w:r>
              <w:t>Logbook</w:t>
            </w:r>
          </w:p>
        </w:tc>
        <w:tc>
          <w:tcPr>
            <w:tcW w:w="2445" w:type="dxa"/>
            <w:tcBorders>
              <w:top w:val="single" w:sz="4" w:space="0" w:color="000000" w:themeColor="text1"/>
              <w:bottom w:val="single" w:sz="4" w:space="0" w:color="000000" w:themeColor="text1"/>
            </w:tcBorders>
            <w:shd w:val="clear" w:color="auto" w:fill="D9D9D9" w:themeFill="background1" w:themeFillShade="D9"/>
          </w:tcPr>
          <w:p w14:paraId="6BEB32B2" w14:textId="67AC4CCB" w:rsidR="001E5A3F" w:rsidRPr="00331EB7" w:rsidRDefault="0047473B" w:rsidP="006B45E3">
            <w:pPr>
              <w:pStyle w:val="ListParagraph"/>
              <w:numPr>
                <w:ilvl w:val="0"/>
                <w:numId w:val="28"/>
              </w:numPr>
              <w:jc w:val="left"/>
              <w:cnfStyle w:val="010000000000" w:firstRow="0" w:lastRow="1" w:firstColumn="0" w:lastColumn="0" w:oddVBand="0" w:evenVBand="0" w:oddHBand="0" w:evenHBand="0" w:firstRowFirstColumn="0" w:firstRowLastColumn="0" w:lastRowFirstColumn="0" w:lastRowLastColumn="0"/>
              <w:rPr>
                <w:b w:val="0"/>
                <w:bCs w:val="0"/>
              </w:rPr>
            </w:pPr>
            <w:r w:rsidRPr="00331EB7">
              <w:rPr>
                <w:b w:val="0"/>
                <w:bCs w:val="0"/>
              </w:rPr>
              <w:t xml:space="preserve">Upload </w:t>
            </w:r>
            <w:r w:rsidR="00E07B38" w:rsidRPr="00331EB7">
              <w:rPr>
                <w:b w:val="0"/>
                <w:bCs w:val="0"/>
              </w:rPr>
              <w:t>current logbook with accurate totals</w:t>
            </w:r>
          </w:p>
        </w:tc>
        <w:tc>
          <w:tcPr>
            <w:tcW w:w="2083" w:type="dxa"/>
            <w:tcBorders>
              <w:top w:val="single" w:sz="4" w:space="0" w:color="000000" w:themeColor="text1"/>
              <w:bottom w:val="single" w:sz="4" w:space="0" w:color="000000" w:themeColor="text1"/>
            </w:tcBorders>
            <w:shd w:val="clear" w:color="auto" w:fill="D9D9D9" w:themeFill="background1" w:themeFillShade="D9"/>
          </w:tcPr>
          <w:p w14:paraId="3904B693" w14:textId="77777777" w:rsidR="001E5A3F" w:rsidRDefault="001E5A3F" w:rsidP="0012049F">
            <w:pPr>
              <w:cnfStyle w:val="010000000000" w:firstRow="0" w:lastRow="1" w:firstColumn="0" w:lastColumn="0" w:oddVBand="0" w:evenVBand="0" w:oddHBand="0" w:evenHBand="0" w:firstRowFirstColumn="0" w:firstRowLastColumn="0" w:lastRowFirstColumn="0" w:lastRowLastColumn="0"/>
            </w:pPr>
          </w:p>
        </w:tc>
        <w:tc>
          <w:tcPr>
            <w:tcW w:w="2242" w:type="dxa"/>
            <w:tcBorders>
              <w:top w:val="single" w:sz="4" w:space="0" w:color="000000" w:themeColor="text1"/>
              <w:bottom w:val="single" w:sz="4" w:space="0" w:color="000000" w:themeColor="text1"/>
            </w:tcBorders>
            <w:shd w:val="clear" w:color="auto" w:fill="D9D9D9" w:themeFill="background1" w:themeFillShade="D9"/>
          </w:tcPr>
          <w:p w14:paraId="04DCEC10" w14:textId="77777777" w:rsidR="001E5A3F" w:rsidRDefault="001E5A3F" w:rsidP="0012049F">
            <w:pPr>
              <w:cnfStyle w:val="010000000000" w:firstRow="0" w:lastRow="1" w:firstColumn="0" w:lastColumn="0" w:oddVBand="0" w:evenVBand="0" w:oddHBand="0" w:evenHBand="0" w:firstRowFirstColumn="0" w:firstRowLastColumn="0" w:lastRowFirstColumn="0" w:lastRowLastColumn="0"/>
            </w:pPr>
          </w:p>
        </w:tc>
      </w:tr>
    </w:tbl>
    <w:p w14:paraId="6C73B572" w14:textId="77777777" w:rsidR="002D565F" w:rsidRDefault="002D565F" w:rsidP="002502F7">
      <w:pPr>
        <w:spacing w:after="0"/>
      </w:pPr>
    </w:p>
    <w:p w14:paraId="5AE5C2C8" w14:textId="3D0487A1" w:rsidR="00B75D42" w:rsidRDefault="001F4595" w:rsidP="0012049F">
      <w:pPr>
        <w:rPr>
          <w:b/>
          <w:bCs/>
        </w:rPr>
      </w:pPr>
      <w:r>
        <w:rPr>
          <w:b/>
          <w:bCs/>
        </w:rPr>
        <w:t xml:space="preserve">Please complete this checklist and the following log of evidence and </w:t>
      </w:r>
      <w:r w:rsidR="00B75D42">
        <w:rPr>
          <w:b/>
          <w:bCs/>
        </w:rPr>
        <w:t xml:space="preserve">ensure copy is uploaded to ISCP for </w:t>
      </w:r>
      <w:r w:rsidR="00372D62">
        <w:rPr>
          <w:b/>
          <w:bCs/>
        </w:rPr>
        <w:t>review by RCP Panel.</w:t>
      </w:r>
    </w:p>
    <w:p w14:paraId="04F1CE75" w14:textId="77777777" w:rsidR="00113CB4" w:rsidRPr="008A6AE8" w:rsidRDefault="00113CB4" w:rsidP="00113CB4">
      <w:pPr>
        <w:rPr>
          <w:lang w:eastAsia="en-GB"/>
        </w:rPr>
      </w:pPr>
    </w:p>
    <w:p w14:paraId="4B8A198C" w14:textId="77777777" w:rsidR="00113CB4" w:rsidRDefault="00113CB4" w:rsidP="00113CB4">
      <w:pPr>
        <w:jc w:val="left"/>
        <w:rPr>
          <w:rFonts w:asciiTheme="majorHAnsi" w:eastAsiaTheme="majorEastAsia" w:hAnsiTheme="majorHAnsi" w:cstheme="majorBidi"/>
          <w:color w:val="2F5496" w:themeColor="accent1" w:themeShade="BF"/>
          <w:sz w:val="32"/>
          <w:szCs w:val="32"/>
        </w:rPr>
        <w:sectPr w:rsidR="00113CB4" w:rsidSect="00113CB4">
          <w:pgSz w:w="11906" w:h="16838"/>
          <w:pgMar w:top="1440" w:right="1440" w:bottom="1440" w:left="1440" w:header="708" w:footer="708" w:gutter="0"/>
          <w:cols w:space="708"/>
          <w:titlePg/>
          <w:docGrid w:linePitch="360"/>
        </w:sectPr>
      </w:pPr>
    </w:p>
    <w:p w14:paraId="0C02EECC" w14:textId="34DF7706" w:rsidR="00113CB4" w:rsidRPr="00B11EA9" w:rsidRDefault="00113CB4" w:rsidP="00B11EA9">
      <w:pPr>
        <w:rPr>
          <w:b/>
          <w:bCs/>
        </w:rPr>
      </w:pPr>
      <w:bookmarkStart w:id="26" w:name="_Toc192154962"/>
      <w:r w:rsidRPr="00B11EA9">
        <w:rPr>
          <w:b/>
          <w:bCs/>
        </w:rPr>
        <w:lastRenderedPageBreak/>
        <w:t>Log of Evidence on ISCP</w:t>
      </w:r>
      <w:bookmarkEnd w:id="26"/>
    </w:p>
    <w:p w14:paraId="678FC0E7" w14:textId="57889616" w:rsidR="00113CB4" w:rsidRPr="005E00FC" w:rsidRDefault="00113CB4" w:rsidP="00113CB4">
      <w:r>
        <w:t xml:space="preserve">This document should be maintained and reviewed regularly by trainees, supported by their Educational Supervisor and Training Programme Director.  </w:t>
      </w:r>
      <w:r w:rsidR="00B11EA9">
        <w:t>(</w:t>
      </w:r>
      <w:r>
        <w:t>Some initial examples are given for guidance</w:t>
      </w:r>
      <w:r w:rsidR="00FD315F">
        <w:t>.</w:t>
      </w:r>
      <w:r w:rsidR="00B11EA9">
        <w:t>)</w:t>
      </w:r>
    </w:p>
    <w:tbl>
      <w:tblPr>
        <w:tblStyle w:val="TableGrid"/>
        <w:tblW w:w="13948" w:type="dxa"/>
        <w:tblLook w:val="04A0" w:firstRow="1" w:lastRow="0" w:firstColumn="1" w:lastColumn="0" w:noHBand="0" w:noVBand="1"/>
      </w:tblPr>
      <w:tblGrid>
        <w:gridCol w:w="2325"/>
        <w:gridCol w:w="2323"/>
        <w:gridCol w:w="2325"/>
        <w:gridCol w:w="2326"/>
        <w:gridCol w:w="2326"/>
        <w:gridCol w:w="2323"/>
      </w:tblGrid>
      <w:tr w:rsidR="00113CB4" w14:paraId="55F6D040" w14:textId="77777777" w:rsidTr="00DB20CA">
        <w:trPr>
          <w:trHeight w:val="402"/>
        </w:trPr>
        <w:tc>
          <w:tcPr>
            <w:tcW w:w="2325" w:type="dxa"/>
            <w:vMerge w:val="restart"/>
            <w:shd w:val="clear" w:color="auto" w:fill="BFBFBF" w:themeFill="background1" w:themeFillShade="BF"/>
          </w:tcPr>
          <w:p w14:paraId="10E851FC" w14:textId="77777777" w:rsidR="00113CB4" w:rsidRDefault="00113CB4" w:rsidP="00DB20CA">
            <w:pPr>
              <w:jc w:val="left"/>
            </w:pPr>
            <w:r>
              <w:t>Primary Topic(s)</w:t>
            </w:r>
          </w:p>
        </w:tc>
        <w:tc>
          <w:tcPr>
            <w:tcW w:w="2323" w:type="dxa"/>
            <w:vMerge w:val="restart"/>
            <w:shd w:val="clear" w:color="auto" w:fill="BFBFBF" w:themeFill="background1" w:themeFillShade="BF"/>
          </w:tcPr>
          <w:p w14:paraId="3B9DF1E3" w14:textId="77777777" w:rsidR="00113CB4" w:rsidRDefault="00113CB4" w:rsidP="00DB20CA">
            <w:pPr>
              <w:jc w:val="left"/>
            </w:pPr>
            <w:r>
              <w:t>Domain(s)</w:t>
            </w:r>
          </w:p>
        </w:tc>
        <w:tc>
          <w:tcPr>
            <w:tcW w:w="2325" w:type="dxa"/>
            <w:vMerge w:val="restart"/>
            <w:shd w:val="clear" w:color="auto" w:fill="BFBFBF" w:themeFill="background1" w:themeFillShade="BF"/>
          </w:tcPr>
          <w:p w14:paraId="355553ED" w14:textId="77777777" w:rsidR="00113CB4" w:rsidRDefault="00113CB4" w:rsidP="00DB20CA">
            <w:pPr>
              <w:jc w:val="left"/>
            </w:pPr>
            <w:r>
              <w:t>Type Evidence &amp; Brief Description</w:t>
            </w:r>
          </w:p>
        </w:tc>
        <w:tc>
          <w:tcPr>
            <w:tcW w:w="2326" w:type="dxa"/>
            <w:vMerge w:val="restart"/>
            <w:shd w:val="clear" w:color="auto" w:fill="BFBFBF" w:themeFill="background1" w:themeFillShade="BF"/>
          </w:tcPr>
          <w:p w14:paraId="2581895C" w14:textId="77777777" w:rsidR="00113CB4" w:rsidRDefault="00113CB4" w:rsidP="00DB20CA">
            <w:pPr>
              <w:jc w:val="left"/>
            </w:pPr>
            <w:r>
              <w:t>Assessor / Context of Encounter (if applicable)</w:t>
            </w:r>
          </w:p>
        </w:tc>
        <w:tc>
          <w:tcPr>
            <w:tcW w:w="2326" w:type="dxa"/>
            <w:vMerge w:val="restart"/>
            <w:shd w:val="clear" w:color="auto" w:fill="BFBFBF" w:themeFill="background1" w:themeFillShade="BF"/>
          </w:tcPr>
          <w:p w14:paraId="757F553A" w14:textId="77777777" w:rsidR="00113CB4" w:rsidRDefault="00113CB4" w:rsidP="00DB20CA">
            <w:pPr>
              <w:jc w:val="left"/>
            </w:pPr>
            <w:r>
              <w:t>Date(s) and Section(s) Evidence is listed on ISCP</w:t>
            </w:r>
          </w:p>
        </w:tc>
        <w:tc>
          <w:tcPr>
            <w:tcW w:w="2323" w:type="dxa"/>
            <w:shd w:val="clear" w:color="auto" w:fill="000000" w:themeFill="text1"/>
          </w:tcPr>
          <w:p w14:paraId="30F584DD" w14:textId="77777777" w:rsidR="00113CB4" w:rsidRPr="00F05A9F" w:rsidRDefault="00113CB4" w:rsidP="00DB20CA">
            <w:pPr>
              <w:jc w:val="left"/>
              <w:rPr>
                <w:color w:val="FFFFFF" w:themeColor="background1"/>
              </w:rPr>
            </w:pPr>
            <w:r w:rsidRPr="00F05A9F">
              <w:rPr>
                <w:color w:val="FFFFFF" w:themeColor="background1"/>
              </w:rPr>
              <w:t>To be agreed with ES</w:t>
            </w:r>
          </w:p>
        </w:tc>
      </w:tr>
      <w:tr w:rsidR="00113CB4" w14:paraId="3DE8FC01" w14:textId="77777777" w:rsidTr="00DB20CA">
        <w:trPr>
          <w:trHeight w:val="402"/>
        </w:trPr>
        <w:tc>
          <w:tcPr>
            <w:tcW w:w="2325" w:type="dxa"/>
            <w:vMerge/>
            <w:shd w:val="clear" w:color="auto" w:fill="BFBFBF" w:themeFill="background1" w:themeFillShade="BF"/>
          </w:tcPr>
          <w:p w14:paraId="78A00967" w14:textId="77777777" w:rsidR="00113CB4" w:rsidRDefault="00113CB4" w:rsidP="00DB20CA">
            <w:pPr>
              <w:jc w:val="left"/>
            </w:pPr>
          </w:p>
        </w:tc>
        <w:tc>
          <w:tcPr>
            <w:tcW w:w="2323" w:type="dxa"/>
            <w:vMerge/>
            <w:shd w:val="clear" w:color="auto" w:fill="BFBFBF" w:themeFill="background1" w:themeFillShade="BF"/>
          </w:tcPr>
          <w:p w14:paraId="2E95B2AC" w14:textId="77777777" w:rsidR="00113CB4" w:rsidRDefault="00113CB4" w:rsidP="00DB20CA">
            <w:pPr>
              <w:jc w:val="left"/>
            </w:pPr>
          </w:p>
        </w:tc>
        <w:tc>
          <w:tcPr>
            <w:tcW w:w="2325" w:type="dxa"/>
            <w:vMerge/>
            <w:shd w:val="clear" w:color="auto" w:fill="BFBFBF" w:themeFill="background1" w:themeFillShade="BF"/>
          </w:tcPr>
          <w:p w14:paraId="3FF44CDF" w14:textId="77777777" w:rsidR="00113CB4" w:rsidRDefault="00113CB4" w:rsidP="00DB20CA">
            <w:pPr>
              <w:jc w:val="left"/>
            </w:pPr>
          </w:p>
        </w:tc>
        <w:tc>
          <w:tcPr>
            <w:tcW w:w="2326" w:type="dxa"/>
            <w:vMerge/>
            <w:shd w:val="clear" w:color="auto" w:fill="BFBFBF" w:themeFill="background1" w:themeFillShade="BF"/>
          </w:tcPr>
          <w:p w14:paraId="1A35DF6E" w14:textId="77777777" w:rsidR="00113CB4" w:rsidRDefault="00113CB4" w:rsidP="00DB20CA">
            <w:pPr>
              <w:jc w:val="left"/>
            </w:pPr>
          </w:p>
        </w:tc>
        <w:tc>
          <w:tcPr>
            <w:tcW w:w="2326" w:type="dxa"/>
            <w:vMerge/>
            <w:shd w:val="clear" w:color="auto" w:fill="BFBFBF" w:themeFill="background1" w:themeFillShade="BF"/>
          </w:tcPr>
          <w:p w14:paraId="1FC93F54" w14:textId="77777777" w:rsidR="00113CB4" w:rsidRDefault="00113CB4" w:rsidP="00DB20CA">
            <w:pPr>
              <w:jc w:val="left"/>
            </w:pPr>
          </w:p>
        </w:tc>
        <w:tc>
          <w:tcPr>
            <w:tcW w:w="2323" w:type="dxa"/>
            <w:shd w:val="clear" w:color="auto" w:fill="BFBFBF" w:themeFill="background1" w:themeFillShade="BF"/>
          </w:tcPr>
          <w:p w14:paraId="068F2E1E" w14:textId="77777777" w:rsidR="00113CB4" w:rsidRDefault="00113CB4" w:rsidP="00DB20CA">
            <w:pPr>
              <w:jc w:val="left"/>
            </w:pPr>
            <w:r>
              <w:t>Outcome and Agreed Actions</w:t>
            </w:r>
          </w:p>
        </w:tc>
      </w:tr>
      <w:tr w:rsidR="00113CB4" w14:paraId="17E12068" w14:textId="77777777" w:rsidTr="00DB20CA">
        <w:tc>
          <w:tcPr>
            <w:tcW w:w="2325" w:type="dxa"/>
          </w:tcPr>
          <w:p w14:paraId="2E189AAA" w14:textId="77777777" w:rsidR="00113CB4" w:rsidRDefault="00113CB4" w:rsidP="00DB20CA">
            <w:pPr>
              <w:jc w:val="left"/>
            </w:pPr>
            <w:r>
              <w:t>Consent</w:t>
            </w:r>
          </w:p>
        </w:tc>
        <w:tc>
          <w:tcPr>
            <w:tcW w:w="2323" w:type="dxa"/>
          </w:tcPr>
          <w:p w14:paraId="00F23F9B" w14:textId="77777777" w:rsidR="00113CB4" w:rsidRDefault="00113CB4" w:rsidP="00DB20CA">
            <w:pPr>
              <w:jc w:val="left"/>
            </w:pPr>
            <w:r>
              <w:t>5.1</w:t>
            </w:r>
          </w:p>
        </w:tc>
        <w:tc>
          <w:tcPr>
            <w:tcW w:w="2325" w:type="dxa"/>
          </w:tcPr>
          <w:p w14:paraId="687EDA99" w14:textId="77777777" w:rsidR="00113CB4" w:rsidRDefault="00113CB4" w:rsidP="00DB20CA">
            <w:pPr>
              <w:jc w:val="left"/>
            </w:pPr>
            <w:r>
              <w:t>CEX – obtaining consent</w:t>
            </w:r>
          </w:p>
        </w:tc>
        <w:tc>
          <w:tcPr>
            <w:tcW w:w="2326" w:type="dxa"/>
          </w:tcPr>
          <w:p w14:paraId="65950FC0" w14:textId="77777777" w:rsidR="00113CB4" w:rsidRDefault="00113CB4" w:rsidP="00DB20CA">
            <w:pPr>
              <w:jc w:val="left"/>
            </w:pPr>
            <w:r>
              <w:t>Dr X at Dental Hospital</w:t>
            </w:r>
          </w:p>
        </w:tc>
        <w:tc>
          <w:tcPr>
            <w:tcW w:w="2326" w:type="dxa"/>
          </w:tcPr>
          <w:p w14:paraId="228A1AD5" w14:textId="77777777" w:rsidR="00113CB4" w:rsidRDefault="00113CB4" w:rsidP="00DB20CA">
            <w:pPr>
              <w:jc w:val="left"/>
            </w:pPr>
            <w:r>
              <w:t>CEX dated XX/XX/XX</w:t>
            </w:r>
          </w:p>
        </w:tc>
        <w:tc>
          <w:tcPr>
            <w:tcW w:w="2323" w:type="dxa"/>
          </w:tcPr>
          <w:p w14:paraId="27342E4E" w14:textId="77777777" w:rsidR="00113CB4" w:rsidRDefault="00113CB4" w:rsidP="00DB20CA">
            <w:pPr>
              <w:jc w:val="left"/>
            </w:pPr>
            <w:r>
              <w:t>Competently conducted.  Nil advised.</w:t>
            </w:r>
          </w:p>
        </w:tc>
      </w:tr>
      <w:tr w:rsidR="00113CB4" w14:paraId="7CA47279" w14:textId="77777777" w:rsidTr="00DB20CA">
        <w:tc>
          <w:tcPr>
            <w:tcW w:w="2325" w:type="dxa"/>
          </w:tcPr>
          <w:p w14:paraId="32A506DB" w14:textId="77777777" w:rsidR="00113CB4" w:rsidRDefault="00113CB4" w:rsidP="00DB20CA">
            <w:pPr>
              <w:jc w:val="left"/>
            </w:pPr>
            <w:r>
              <w:t>Consent, Communication</w:t>
            </w:r>
          </w:p>
        </w:tc>
        <w:tc>
          <w:tcPr>
            <w:tcW w:w="2323" w:type="dxa"/>
          </w:tcPr>
          <w:p w14:paraId="0004C792" w14:textId="77777777" w:rsidR="00113CB4" w:rsidRDefault="00113CB4" w:rsidP="00DB20CA">
            <w:pPr>
              <w:jc w:val="left"/>
            </w:pPr>
            <w:r>
              <w:t>5.1, 5.2</w:t>
            </w:r>
          </w:p>
        </w:tc>
        <w:tc>
          <w:tcPr>
            <w:tcW w:w="2325" w:type="dxa"/>
          </w:tcPr>
          <w:p w14:paraId="5268CE81" w14:textId="77777777" w:rsidR="00113CB4" w:rsidRDefault="00113CB4" w:rsidP="00DB20CA">
            <w:pPr>
              <w:jc w:val="left"/>
            </w:pPr>
            <w:r>
              <w:t>Reflection on challenging consent discussion</w:t>
            </w:r>
          </w:p>
        </w:tc>
        <w:tc>
          <w:tcPr>
            <w:tcW w:w="2326" w:type="dxa"/>
          </w:tcPr>
          <w:p w14:paraId="19C719FC" w14:textId="77777777" w:rsidR="00113CB4" w:rsidRDefault="00113CB4" w:rsidP="00DB20CA">
            <w:pPr>
              <w:jc w:val="left"/>
            </w:pPr>
            <w:r>
              <w:t>Community Clinic</w:t>
            </w:r>
          </w:p>
        </w:tc>
        <w:tc>
          <w:tcPr>
            <w:tcW w:w="2326" w:type="dxa"/>
          </w:tcPr>
          <w:p w14:paraId="063CA833" w14:textId="77777777" w:rsidR="00113CB4" w:rsidRDefault="00113CB4" w:rsidP="00DB20CA">
            <w:pPr>
              <w:jc w:val="left"/>
            </w:pPr>
            <w:r>
              <w:t>Journal entry dated XX/XX/XX</w:t>
            </w:r>
          </w:p>
        </w:tc>
        <w:tc>
          <w:tcPr>
            <w:tcW w:w="2323" w:type="dxa"/>
          </w:tcPr>
          <w:p w14:paraId="600D6339" w14:textId="77777777" w:rsidR="00113CB4" w:rsidRDefault="00113CB4" w:rsidP="00DB20CA">
            <w:pPr>
              <w:jc w:val="left"/>
            </w:pPr>
            <w:r>
              <w:t>Review of local consent policies.  Future WBA focusing on consent with difficult background.</w:t>
            </w:r>
          </w:p>
        </w:tc>
      </w:tr>
      <w:tr w:rsidR="00113CB4" w14:paraId="3668965C" w14:textId="77777777" w:rsidTr="00DB20CA">
        <w:tc>
          <w:tcPr>
            <w:tcW w:w="2325" w:type="dxa"/>
          </w:tcPr>
          <w:p w14:paraId="4BC873F5" w14:textId="77777777" w:rsidR="00113CB4" w:rsidRDefault="00113CB4" w:rsidP="00DB20CA">
            <w:pPr>
              <w:jc w:val="left"/>
            </w:pPr>
            <w:r>
              <w:t>Consent, Young People in Care</w:t>
            </w:r>
          </w:p>
        </w:tc>
        <w:tc>
          <w:tcPr>
            <w:tcW w:w="2323" w:type="dxa"/>
          </w:tcPr>
          <w:p w14:paraId="64155C56" w14:textId="77777777" w:rsidR="00113CB4" w:rsidRDefault="00113CB4" w:rsidP="00DB20CA">
            <w:pPr>
              <w:jc w:val="left"/>
            </w:pPr>
            <w:r>
              <w:t>5.1, 5.2</w:t>
            </w:r>
          </w:p>
        </w:tc>
        <w:tc>
          <w:tcPr>
            <w:tcW w:w="2325" w:type="dxa"/>
          </w:tcPr>
          <w:p w14:paraId="22844362" w14:textId="77777777" w:rsidR="00113CB4" w:rsidRDefault="00113CB4" w:rsidP="00DB20CA">
            <w:pPr>
              <w:jc w:val="left"/>
            </w:pPr>
            <w:r>
              <w:t>CBD – obtaining valid consent for young person in foster care.</w:t>
            </w:r>
          </w:p>
        </w:tc>
        <w:tc>
          <w:tcPr>
            <w:tcW w:w="2326" w:type="dxa"/>
          </w:tcPr>
          <w:p w14:paraId="4719CEE8" w14:textId="77777777" w:rsidR="00113CB4" w:rsidRDefault="00113CB4" w:rsidP="00DB20CA">
            <w:pPr>
              <w:jc w:val="left"/>
            </w:pPr>
            <w:r>
              <w:t>Dr Y at Community Clinic</w:t>
            </w:r>
          </w:p>
        </w:tc>
        <w:tc>
          <w:tcPr>
            <w:tcW w:w="2326" w:type="dxa"/>
          </w:tcPr>
          <w:p w14:paraId="44237EFC" w14:textId="77777777" w:rsidR="00113CB4" w:rsidRDefault="00113CB4" w:rsidP="00DB20CA">
            <w:pPr>
              <w:jc w:val="left"/>
            </w:pPr>
            <w:r>
              <w:t>CBD dated XX/XX/XX</w:t>
            </w:r>
          </w:p>
        </w:tc>
        <w:tc>
          <w:tcPr>
            <w:tcW w:w="2323" w:type="dxa"/>
          </w:tcPr>
          <w:p w14:paraId="20CB682F" w14:textId="77777777" w:rsidR="00113CB4" w:rsidRDefault="00113CB4" w:rsidP="00DB20CA">
            <w:pPr>
              <w:jc w:val="left"/>
            </w:pPr>
            <w:r>
              <w:t>Processes accurately discussed and followed independently.  Nil advised.</w:t>
            </w:r>
          </w:p>
        </w:tc>
      </w:tr>
      <w:tr w:rsidR="00113CB4" w14:paraId="4B7440BF" w14:textId="77777777" w:rsidTr="00DB20CA">
        <w:tc>
          <w:tcPr>
            <w:tcW w:w="2325" w:type="dxa"/>
          </w:tcPr>
          <w:p w14:paraId="655D259B" w14:textId="77777777" w:rsidR="00113CB4" w:rsidRDefault="00113CB4" w:rsidP="00DB20CA">
            <w:pPr>
              <w:jc w:val="left"/>
            </w:pPr>
            <w:r>
              <w:t>Communication</w:t>
            </w:r>
          </w:p>
        </w:tc>
        <w:tc>
          <w:tcPr>
            <w:tcW w:w="2323" w:type="dxa"/>
          </w:tcPr>
          <w:p w14:paraId="41789183" w14:textId="77777777" w:rsidR="00113CB4" w:rsidRDefault="00113CB4" w:rsidP="00DB20CA">
            <w:pPr>
              <w:jc w:val="left"/>
            </w:pPr>
            <w:r>
              <w:t>5.1</w:t>
            </w:r>
          </w:p>
        </w:tc>
        <w:tc>
          <w:tcPr>
            <w:tcW w:w="2325" w:type="dxa"/>
          </w:tcPr>
          <w:p w14:paraId="49731F23" w14:textId="77777777" w:rsidR="00113CB4" w:rsidRDefault="00113CB4" w:rsidP="00DB20CA">
            <w:pPr>
              <w:jc w:val="left"/>
            </w:pPr>
            <w:r>
              <w:t>MSF</w:t>
            </w:r>
          </w:p>
        </w:tc>
        <w:tc>
          <w:tcPr>
            <w:tcW w:w="2326" w:type="dxa"/>
          </w:tcPr>
          <w:p w14:paraId="607E65AB" w14:textId="77777777" w:rsidR="00113CB4" w:rsidRDefault="00113CB4" w:rsidP="00DB20CA">
            <w:pPr>
              <w:jc w:val="left"/>
            </w:pPr>
            <w:r>
              <w:t>12 assessors</w:t>
            </w:r>
          </w:p>
        </w:tc>
        <w:tc>
          <w:tcPr>
            <w:tcW w:w="2326" w:type="dxa"/>
          </w:tcPr>
          <w:p w14:paraId="6C0F36CC" w14:textId="77777777" w:rsidR="00113CB4" w:rsidRDefault="00113CB4" w:rsidP="00DB20CA">
            <w:pPr>
              <w:jc w:val="left"/>
            </w:pPr>
            <w:r>
              <w:t>MSF dated XX/XX/XX</w:t>
            </w:r>
          </w:p>
        </w:tc>
        <w:tc>
          <w:tcPr>
            <w:tcW w:w="2323" w:type="dxa"/>
          </w:tcPr>
          <w:p w14:paraId="1EB61C9C" w14:textId="77777777" w:rsidR="00113CB4" w:rsidRDefault="00113CB4" w:rsidP="00DB20CA">
            <w:pPr>
              <w:jc w:val="left"/>
            </w:pPr>
            <w:r>
              <w:t>Good verbal communication skills noted.  Development noted on keeping on top of clinical admin.</w:t>
            </w:r>
          </w:p>
        </w:tc>
      </w:tr>
      <w:tr w:rsidR="00113CB4" w14:paraId="6BC291E8" w14:textId="77777777" w:rsidTr="00DB20CA">
        <w:tc>
          <w:tcPr>
            <w:tcW w:w="2325" w:type="dxa"/>
          </w:tcPr>
          <w:p w14:paraId="45E4C271" w14:textId="77777777" w:rsidR="00113CB4" w:rsidRDefault="00113CB4" w:rsidP="00DB20CA">
            <w:pPr>
              <w:jc w:val="left"/>
            </w:pPr>
            <w:r>
              <w:t>Dental Trauma</w:t>
            </w:r>
          </w:p>
        </w:tc>
        <w:tc>
          <w:tcPr>
            <w:tcW w:w="2323" w:type="dxa"/>
          </w:tcPr>
          <w:p w14:paraId="740447D5" w14:textId="77777777" w:rsidR="00113CB4" w:rsidRDefault="00113CB4" w:rsidP="00DB20CA">
            <w:pPr>
              <w:jc w:val="left"/>
            </w:pPr>
            <w:r>
              <w:t>5.6</w:t>
            </w:r>
          </w:p>
        </w:tc>
        <w:tc>
          <w:tcPr>
            <w:tcW w:w="2325" w:type="dxa"/>
          </w:tcPr>
          <w:p w14:paraId="6344ADF6" w14:textId="77777777" w:rsidR="00113CB4" w:rsidRDefault="00113CB4" w:rsidP="00DB20CA">
            <w:pPr>
              <w:jc w:val="left"/>
            </w:pPr>
            <w:r>
              <w:t xml:space="preserve">DOP – Repositioning and Splinting of </w:t>
            </w:r>
            <w:proofErr w:type="spellStart"/>
            <w:r>
              <w:t>palatally</w:t>
            </w:r>
            <w:proofErr w:type="spellEnd"/>
            <w:r>
              <w:t xml:space="preserve"> </w:t>
            </w:r>
            <w:proofErr w:type="spellStart"/>
            <w:r>
              <w:t>luxated</w:t>
            </w:r>
            <w:proofErr w:type="spellEnd"/>
            <w:r>
              <w:t xml:space="preserve"> FDI 11</w:t>
            </w:r>
          </w:p>
        </w:tc>
        <w:tc>
          <w:tcPr>
            <w:tcW w:w="2326" w:type="dxa"/>
          </w:tcPr>
          <w:p w14:paraId="5CD2B2AC" w14:textId="77777777" w:rsidR="00113CB4" w:rsidRDefault="00113CB4" w:rsidP="00DB20CA">
            <w:pPr>
              <w:jc w:val="left"/>
            </w:pPr>
            <w:r>
              <w:t>Dr Z at Dental Hospital</w:t>
            </w:r>
          </w:p>
        </w:tc>
        <w:tc>
          <w:tcPr>
            <w:tcW w:w="2326" w:type="dxa"/>
          </w:tcPr>
          <w:p w14:paraId="1A1D5770" w14:textId="77777777" w:rsidR="00113CB4" w:rsidRDefault="00113CB4" w:rsidP="00DB20CA">
            <w:pPr>
              <w:jc w:val="left"/>
            </w:pPr>
            <w:r>
              <w:t>DOP dated XX/XX/XX</w:t>
            </w:r>
          </w:p>
        </w:tc>
        <w:tc>
          <w:tcPr>
            <w:tcW w:w="2323" w:type="dxa"/>
          </w:tcPr>
          <w:p w14:paraId="72B02D30" w14:textId="55B302A5" w:rsidR="00113CB4" w:rsidRDefault="00113CB4" w:rsidP="00DB20CA">
            <w:pPr>
              <w:jc w:val="left"/>
            </w:pPr>
            <w:r>
              <w:t xml:space="preserve">Successful repositioning. Feedback on approach to splinting.  Aim for </w:t>
            </w:r>
            <w:r w:rsidR="00916511">
              <w:t>further</w:t>
            </w:r>
            <w:r>
              <w:t xml:space="preserve"> WBA on splinting of traumatised teeth.</w:t>
            </w:r>
          </w:p>
        </w:tc>
      </w:tr>
      <w:tr w:rsidR="00113CB4" w14:paraId="0F9D91B7" w14:textId="77777777" w:rsidTr="00DB20CA">
        <w:tc>
          <w:tcPr>
            <w:tcW w:w="2325" w:type="dxa"/>
          </w:tcPr>
          <w:p w14:paraId="22645AB5" w14:textId="77777777" w:rsidR="00113CB4" w:rsidRDefault="00113CB4" w:rsidP="00DB20CA">
            <w:pPr>
              <w:jc w:val="left"/>
            </w:pPr>
            <w:r>
              <w:lastRenderedPageBreak/>
              <w:t>General anaesthesia, Extractions</w:t>
            </w:r>
          </w:p>
        </w:tc>
        <w:tc>
          <w:tcPr>
            <w:tcW w:w="2323" w:type="dxa"/>
          </w:tcPr>
          <w:p w14:paraId="7EF89B1B" w14:textId="77777777" w:rsidR="00113CB4" w:rsidRDefault="00113CB4" w:rsidP="00DB20CA">
            <w:pPr>
              <w:jc w:val="left"/>
            </w:pPr>
            <w:r>
              <w:t>5.3, 5.5</w:t>
            </w:r>
          </w:p>
        </w:tc>
        <w:tc>
          <w:tcPr>
            <w:tcW w:w="2325" w:type="dxa"/>
          </w:tcPr>
          <w:p w14:paraId="22635458" w14:textId="77777777" w:rsidR="00113CB4" w:rsidRDefault="00113CB4" w:rsidP="00DB20CA">
            <w:pPr>
              <w:jc w:val="left"/>
            </w:pPr>
            <w:r>
              <w:t>DOP – Extraction of First Permanent Molars under General Anaesthesia</w:t>
            </w:r>
          </w:p>
        </w:tc>
        <w:tc>
          <w:tcPr>
            <w:tcW w:w="2326" w:type="dxa"/>
          </w:tcPr>
          <w:p w14:paraId="57A77F6C" w14:textId="77777777" w:rsidR="00113CB4" w:rsidRDefault="00113CB4" w:rsidP="00DB20CA">
            <w:pPr>
              <w:jc w:val="left"/>
            </w:pPr>
            <w:r>
              <w:t>Dr X at Children’s Hospital</w:t>
            </w:r>
          </w:p>
        </w:tc>
        <w:tc>
          <w:tcPr>
            <w:tcW w:w="2326" w:type="dxa"/>
          </w:tcPr>
          <w:p w14:paraId="4FD028B3" w14:textId="77777777" w:rsidR="00113CB4" w:rsidRDefault="00113CB4" w:rsidP="00DB20CA">
            <w:pPr>
              <w:jc w:val="left"/>
            </w:pPr>
            <w:r>
              <w:t>DOP dated</w:t>
            </w:r>
          </w:p>
        </w:tc>
        <w:tc>
          <w:tcPr>
            <w:tcW w:w="2323" w:type="dxa"/>
          </w:tcPr>
          <w:p w14:paraId="7FB64C64" w14:textId="77777777" w:rsidR="00113CB4" w:rsidRDefault="00113CB4" w:rsidP="00DB20CA">
            <w:pPr>
              <w:jc w:val="left"/>
            </w:pPr>
            <w:r>
              <w:t>Difficulty encountered with elevation of severely carious FDI 46.  Feedback given.  Further DOP on this procedure.</w:t>
            </w:r>
          </w:p>
        </w:tc>
      </w:tr>
      <w:tr w:rsidR="00113CB4" w14:paraId="215D478E" w14:textId="77777777" w:rsidTr="00DB20CA">
        <w:tc>
          <w:tcPr>
            <w:tcW w:w="2325" w:type="dxa"/>
          </w:tcPr>
          <w:p w14:paraId="2AEBD6D9" w14:textId="77777777" w:rsidR="00113CB4" w:rsidRDefault="00113CB4" w:rsidP="00DB20CA">
            <w:pPr>
              <w:jc w:val="left"/>
            </w:pPr>
          </w:p>
        </w:tc>
        <w:tc>
          <w:tcPr>
            <w:tcW w:w="2323" w:type="dxa"/>
          </w:tcPr>
          <w:p w14:paraId="349E139B" w14:textId="77777777" w:rsidR="00113CB4" w:rsidRDefault="00113CB4" w:rsidP="00DB20CA">
            <w:pPr>
              <w:jc w:val="left"/>
            </w:pPr>
          </w:p>
        </w:tc>
        <w:tc>
          <w:tcPr>
            <w:tcW w:w="2325" w:type="dxa"/>
          </w:tcPr>
          <w:p w14:paraId="2F62F3CE" w14:textId="77777777" w:rsidR="00113CB4" w:rsidRDefault="00113CB4" w:rsidP="00DB20CA">
            <w:pPr>
              <w:jc w:val="left"/>
            </w:pPr>
          </w:p>
        </w:tc>
        <w:tc>
          <w:tcPr>
            <w:tcW w:w="2326" w:type="dxa"/>
          </w:tcPr>
          <w:p w14:paraId="022FFF28" w14:textId="77777777" w:rsidR="00113CB4" w:rsidRDefault="00113CB4" w:rsidP="00DB20CA">
            <w:pPr>
              <w:jc w:val="left"/>
            </w:pPr>
          </w:p>
        </w:tc>
        <w:tc>
          <w:tcPr>
            <w:tcW w:w="2326" w:type="dxa"/>
          </w:tcPr>
          <w:p w14:paraId="065C426E" w14:textId="77777777" w:rsidR="00113CB4" w:rsidRDefault="00113CB4" w:rsidP="00DB20CA">
            <w:pPr>
              <w:jc w:val="left"/>
            </w:pPr>
          </w:p>
        </w:tc>
        <w:tc>
          <w:tcPr>
            <w:tcW w:w="2323" w:type="dxa"/>
          </w:tcPr>
          <w:p w14:paraId="1C6D1F7A" w14:textId="77777777" w:rsidR="00113CB4" w:rsidRDefault="00113CB4" w:rsidP="00DB20CA">
            <w:pPr>
              <w:jc w:val="left"/>
            </w:pPr>
          </w:p>
        </w:tc>
      </w:tr>
      <w:tr w:rsidR="00113CB4" w14:paraId="4A45277E" w14:textId="77777777" w:rsidTr="00DB20CA">
        <w:tc>
          <w:tcPr>
            <w:tcW w:w="2325" w:type="dxa"/>
          </w:tcPr>
          <w:p w14:paraId="128EDEAE" w14:textId="77777777" w:rsidR="00113CB4" w:rsidRDefault="00113CB4" w:rsidP="00DB20CA">
            <w:pPr>
              <w:jc w:val="left"/>
            </w:pPr>
          </w:p>
        </w:tc>
        <w:tc>
          <w:tcPr>
            <w:tcW w:w="2323" w:type="dxa"/>
          </w:tcPr>
          <w:p w14:paraId="0E016B01" w14:textId="77777777" w:rsidR="00113CB4" w:rsidRDefault="00113CB4" w:rsidP="00DB20CA">
            <w:pPr>
              <w:jc w:val="left"/>
            </w:pPr>
          </w:p>
        </w:tc>
        <w:tc>
          <w:tcPr>
            <w:tcW w:w="2325" w:type="dxa"/>
          </w:tcPr>
          <w:p w14:paraId="6772C084" w14:textId="77777777" w:rsidR="00113CB4" w:rsidRDefault="00113CB4" w:rsidP="00DB20CA">
            <w:pPr>
              <w:jc w:val="left"/>
            </w:pPr>
          </w:p>
        </w:tc>
        <w:tc>
          <w:tcPr>
            <w:tcW w:w="2326" w:type="dxa"/>
          </w:tcPr>
          <w:p w14:paraId="38508486" w14:textId="77777777" w:rsidR="00113CB4" w:rsidRDefault="00113CB4" w:rsidP="00DB20CA">
            <w:pPr>
              <w:jc w:val="left"/>
            </w:pPr>
          </w:p>
        </w:tc>
        <w:tc>
          <w:tcPr>
            <w:tcW w:w="2326" w:type="dxa"/>
          </w:tcPr>
          <w:p w14:paraId="03F8CE84" w14:textId="77777777" w:rsidR="00113CB4" w:rsidRDefault="00113CB4" w:rsidP="00DB20CA">
            <w:pPr>
              <w:jc w:val="left"/>
            </w:pPr>
          </w:p>
        </w:tc>
        <w:tc>
          <w:tcPr>
            <w:tcW w:w="2323" w:type="dxa"/>
          </w:tcPr>
          <w:p w14:paraId="7B175C84" w14:textId="77777777" w:rsidR="00113CB4" w:rsidRDefault="00113CB4" w:rsidP="00DB20CA">
            <w:pPr>
              <w:jc w:val="left"/>
            </w:pPr>
          </w:p>
        </w:tc>
      </w:tr>
      <w:tr w:rsidR="00113CB4" w14:paraId="318624FE" w14:textId="77777777" w:rsidTr="00DB20CA">
        <w:tc>
          <w:tcPr>
            <w:tcW w:w="2325" w:type="dxa"/>
          </w:tcPr>
          <w:p w14:paraId="5A08EA35" w14:textId="77777777" w:rsidR="00113CB4" w:rsidRDefault="00113CB4" w:rsidP="00DB20CA">
            <w:pPr>
              <w:jc w:val="left"/>
            </w:pPr>
          </w:p>
        </w:tc>
        <w:tc>
          <w:tcPr>
            <w:tcW w:w="2323" w:type="dxa"/>
          </w:tcPr>
          <w:p w14:paraId="230DE080" w14:textId="77777777" w:rsidR="00113CB4" w:rsidRDefault="00113CB4" w:rsidP="00DB20CA">
            <w:pPr>
              <w:jc w:val="left"/>
            </w:pPr>
          </w:p>
        </w:tc>
        <w:tc>
          <w:tcPr>
            <w:tcW w:w="2325" w:type="dxa"/>
          </w:tcPr>
          <w:p w14:paraId="666A61E5" w14:textId="77777777" w:rsidR="00113CB4" w:rsidRDefault="00113CB4" w:rsidP="00DB20CA">
            <w:pPr>
              <w:jc w:val="left"/>
            </w:pPr>
          </w:p>
        </w:tc>
        <w:tc>
          <w:tcPr>
            <w:tcW w:w="2326" w:type="dxa"/>
          </w:tcPr>
          <w:p w14:paraId="1A3A6E67" w14:textId="77777777" w:rsidR="00113CB4" w:rsidRDefault="00113CB4" w:rsidP="00DB20CA">
            <w:pPr>
              <w:jc w:val="left"/>
            </w:pPr>
          </w:p>
        </w:tc>
        <w:tc>
          <w:tcPr>
            <w:tcW w:w="2326" w:type="dxa"/>
          </w:tcPr>
          <w:p w14:paraId="4EAA2196" w14:textId="77777777" w:rsidR="00113CB4" w:rsidRDefault="00113CB4" w:rsidP="00DB20CA">
            <w:pPr>
              <w:jc w:val="left"/>
            </w:pPr>
          </w:p>
        </w:tc>
        <w:tc>
          <w:tcPr>
            <w:tcW w:w="2323" w:type="dxa"/>
          </w:tcPr>
          <w:p w14:paraId="6FD74BDC" w14:textId="77777777" w:rsidR="00113CB4" w:rsidRDefault="00113CB4" w:rsidP="00DB20CA">
            <w:pPr>
              <w:jc w:val="left"/>
            </w:pPr>
          </w:p>
        </w:tc>
      </w:tr>
      <w:tr w:rsidR="00113CB4" w14:paraId="7FBD0A1D" w14:textId="77777777" w:rsidTr="00DB20CA">
        <w:tc>
          <w:tcPr>
            <w:tcW w:w="2325" w:type="dxa"/>
          </w:tcPr>
          <w:p w14:paraId="0245F7AC" w14:textId="77777777" w:rsidR="00113CB4" w:rsidRDefault="00113CB4" w:rsidP="00DB20CA">
            <w:pPr>
              <w:jc w:val="left"/>
            </w:pPr>
          </w:p>
        </w:tc>
        <w:tc>
          <w:tcPr>
            <w:tcW w:w="2323" w:type="dxa"/>
          </w:tcPr>
          <w:p w14:paraId="513B3B54" w14:textId="77777777" w:rsidR="00113CB4" w:rsidRDefault="00113CB4" w:rsidP="00DB20CA">
            <w:pPr>
              <w:jc w:val="left"/>
            </w:pPr>
          </w:p>
        </w:tc>
        <w:tc>
          <w:tcPr>
            <w:tcW w:w="2325" w:type="dxa"/>
          </w:tcPr>
          <w:p w14:paraId="685FE80C" w14:textId="77777777" w:rsidR="00113CB4" w:rsidRDefault="00113CB4" w:rsidP="00DB20CA">
            <w:pPr>
              <w:jc w:val="left"/>
            </w:pPr>
          </w:p>
        </w:tc>
        <w:tc>
          <w:tcPr>
            <w:tcW w:w="2326" w:type="dxa"/>
          </w:tcPr>
          <w:p w14:paraId="4255FFBB" w14:textId="77777777" w:rsidR="00113CB4" w:rsidRDefault="00113CB4" w:rsidP="00DB20CA">
            <w:pPr>
              <w:jc w:val="left"/>
            </w:pPr>
          </w:p>
        </w:tc>
        <w:tc>
          <w:tcPr>
            <w:tcW w:w="2326" w:type="dxa"/>
          </w:tcPr>
          <w:p w14:paraId="78408DEF" w14:textId="77777777" w:rsidR="00113CB4" w:rsidRDefault="00113CB4" w:rsidP="00DB20CA">
            <w:pPr>
              <w:jc w:val="left"/>
            </w:pPr>
          </w:p>
        </w:tc>
        <w:tc>
          <w:tcPr>
            <w:tcW w:w="2323" w:type="dxa"/>
          </w:tcPr>
          <w:p w14:paraId="5F920455" w14:textId="77777777" w:rsidR="00113CB4" w:rsidRDefault="00113CB4" w:rsidP="00DB20CA">
            <w:pPr>
              <w:jc w:val="left"/>
            </w:pPr>
          </w:p>
        </w:tc>
      </w:tr>
    </w:tbl>
    <w:p w14:paraId="0F655F4C" w14:textId="77777777" w:rsidR="00113CB4" w:rsidRPr="00B75D42" w:rsidRDefault="00113CB4" w:rsidP="0012049F">
      <w:pPr>
        <w:rPr>
          <w:b/>
          <w:bCs/>
        </w:rPr>
      </w:pPr>
    </w:p>
    <w:sectPr w:rsidR="00113CB4" w:rsidRPr="00B75D42" w:rsidSect="00113CB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D3EA6" w14:textId="77777777" w:rsidR="00AB2229" w:rsidRDefault="00AB2229" w:rsidP="00E803F3">
      <w:pPr>
        <w:spacing w:after="0" w:line="240" w:lineRule="auto"/>
      </w:pPr>
      <w:r>
        <w:separator/>
      </w:r>
    </w:p>
  </w:endnote>
  <w:endnote w:type="continuationSeparator" w:id="0">
    <w:p w14:paraId="50127BE4" w14:textId="77777777" w:rsidR="00AB2229" w:rsidRDefault="00AB2229" w:rsidP="00E803F3">
      <w:pPr>
        <w:spacing w:after="0" w:line="240" w:lineRule="auto"/>
      </w:pPr>
      <w:r>
        <w:continuationSeparator/>
      </w:r>
    </w:p>
  </w:endnote>
  <w:endnote w:type="continuationNotice" w:id="1">
    <w:p w14:paraId="4154D411" w14:textId="77777777" w:rsidR="00AB2229" w:rsidRDefault="00AB2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3BBD" w14:textId="623C10D1" w:rsidR="00E803F3" w:rsidRDefault="3E9695DC" w:rsidP="3E9695DC">
    <w:pPr>
      <w:pStyle w:val="Footer"/>
    </w:pPr>
    <w:r>
      <w:t>Version 1 (202</w:t>
    </w:r>
    <w:r w:rsidR="00D778DB">
      <w:t>5</w:t>
    </w:r>
    <w:r>
      <w:t>)</w:t>
    </w:r>
    <w:r w:rsidR="00E803F3">
      <w:tab/>
    </w:r>
    <w:r>
      <w:t xml:space="preserve">Page </w:t>
    </w:r>
    <w:r w:rsidR="00E803F3">
      <w:rPr>
        <w:noProof/>
      </w:rPr>
      <w:fldChar w:fldCharType="begin"/>
    </w:r>
    <w:r w:rsidR="00E803F3">
      <w:instrText xml:space="preserve"> PAGE   \* MERGEFORMAT </w:instrText>
    </w:r>
    <w:r w:rsidR="00E803F3">
      <w:fldChar w:fldCharType="separate"/>
    </w:r>
    <w:r w:rsidR="007C6C73">
      <w:rPr>
        <w:noProof/>
      </w:rPr>
      <w:t>21</w:t>
    </w:r>
    <w:r w:rsidR="00E803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3C0C" w14:textId="751CB701" w:rsidR="00E803F3" w:rsidRDefault="3E9695DC" w:rsidP="3E9695DC">
    <w:pPr>
      <w:pStyle w:val="Footer"/>
    </w:pPr>
    <w:r>
      <w:t>Version 1 (202</w:t>
    </w:r>
    <w:r w:rsidR="00D778DB">
      <w:t>5</w:t>
    </w:r>
    <w:r>
      <w:t>)</w:t>
    </w:r>
    <w:r w:rsidR="00E803F3">
      <w:tab/>
    </w:r>
    <w:r>
      <w:t xml:space="preserve">Page </w:t>
    </w:r>
    <w:r w:rsidR="0012049F">
      <w:rPr>
        <w:noProof/>
      </w:rPr>
      <w:fldChar w:fldCharType="begin"/>
    </w:r>
    <w:r w:rsidR="0012049F">
      <w:instrText xml:space="preserve"> PAGE   \* MERGEFORMAT </w:instrText>
    </w:r>
    <w:r w:rsidR="0012049F">
      <w:fldChar w:fldCharType="separate"/>
    </w:r>
    <w:r w:rsidR="007C6C73">
      <w:rPr>
        <w:noProof/>
      </w:rPr>
      <w:t>1</w:t>
    </w:r>
    <w:r w:rsidR="001204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1BEC8" w14:textId="77777777" w:rsidR="00AB2229" w:rsidRDefault="00AB2229" w:rsidP="00E803F3">
      <w:pPr>
        <w:spacing w:after="0" w:line="240" w:lineRule="auto"/>
      </w:pPr>
      <w:r>
        <w:separator/>
      </w:r>
    </w:p>
  </w:footnote>
  <w:footnote w:type="continuationSeparator" w:id="0">
    <w:p w14:paraId="483FF89B" w14:textId="77777777" w:rsidR="00AB2229" w:rsidRDefault="00AB2229" w:rsidP="00E803F3">
      <w:pPr>
        <w:spacing w:after="0" w:line="240" w:lineRule="auto"/>
      </w:pPr>
      <w:r>
        <w:continuationSeparator/>
      </w:r>
    </w:p>
  </w:footnote>
  <w:footnote w:type="continuationNotice" w:id="1">
    <w:p w14:paraId="4FB3B140" w14:textId="77777777" w:rsidR="00AB2229" w:rsidRDefault="00AB22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AAE0" w14:textId="1E8C8433" w:rsidR="00E803F3" w:rsidRDefault="3E9695DC" w:rsidP="3E9695DC">
    <w:pPr>
      <w:pStyle w:val="Header"/>
    </w:pPr>
    <w:r>
      <w:t>Paediatric Dentistry Training Syllabus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E9695DC" w14:paraId="7AFBCB99" w14:textId="77777777" w:rsidTr="3E9695DC">
      <w:trPr>
        <w:trHeight w:val="300"/>
      </w:trPr>
      <w:tc>
        <w:tcPr>
          <w:tcW w:w="3005" w:type="dxa"/>
        </w:tcPr>
        <w:p w14:paraId="3068CD52" w14:textId="435A5714" w:rsidR="3E9695DC" w:rsidRDefault="3E9695DC" w:rsidP="3E9695DC">
          <w:pPr>
            <w:pStyle w:val="Header"/>
            <w:ind w:left="-115"/>
            <w:jc w:val="left"/>
          </w:pPr>
        </w:p>
      </w:tc>
      <w:tc>
        <w:tcPr>
          <w:tcW w:w="3005" w:type="dxa"/>
        </w:tcPr>
        <w:p w14:paraId="4C5C8D67" w14:textId="3B8C6497" w:rsidR="3E9695DC" w:rsidRDefault="3E9695DC" w:rsidP="3E9695DC">
          <w:pPr>
            <w:pStyle w:val="Header"/>
            <w:jc w:val="center"/>
          </w:pPr>
        </w:p>
      </w:tc>
      <w:tc>
        <w:tcPr>
          <w:tcW w:w="3005" w:type="dxa"/>
        </w:tcPr>
        <w:p w14:paraId="5ACEF87B" w14:textId="4DA1BA97" w:rsidR="3E9695DC" w:rsidRDefault="3E9695DC" w:rsidP="3E9695DC">
          <w:pPr>
            <w:pStyle w:val="Header"/>
            <w:ind w:right="-115"/>
            <w:jc w:val="right"/>
          </w:pPr>
        </w:p>
      </w:tc>
    </w:tr>
  </w:tbl>
  <w:p w14:paraId="59AFAE98" w14:textId="72EC79E7" w:rsidR="3E9695DC" w:rsidRDefault="3E9695DC" w:rsidP="3E969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980"/>
      <w:gridCol w:w="4320"/>
      <w:gridCol w:w="4650"/>
    </w:tblGrid>
    <w:tr w:rsidR="3E9695DC" w14:paraId="5CA3CD73" w14:textId="77777777" w:rsidTr="3E9695DC">
      <w:trPr>
        <w:trHeight w:val="300"/>
      </w:trPr>
      <w:tc>
        <w:tcPr>
          <w:tcW w:w="4980" w:type="dxa"/>
        </w:tcPr>
        <w:p w14:paraId="07353608" w14:textId="421E2DAF" w:rsidR="3E9695DC" w:rsidRDefault="3E9695DC" w:rsidP="3E9695DC">
          <w:pPr>
            <w:pStyle w:val="Header"/>
          </w:pPr>
          <w:r>
            <w:t>Paediatric Dentistry Training Syllabus</w:t>
          </w:r>
        </w:p>
        <w:p w14:paraId="0D04828D" w14:textId="0498B7C8" w:rsidR="3E9695DC" w:rsidRDefault="3E9695DC" w:rsidP="3E9695DC">
          <w:pPr>
            <w:pStyle w:val="Header"/>
            <w:ind w:left="-115"/>
            <w:jc w:val="left"/>
          </w:pPr>
        </w:p>
      </w:tc>
      <w:tc>
        <w:tcPr>
          <w:tcW w:w="4320" w:type="dxa"/>
        </w:tcPr>
        <w:p w14:paraId="3E926C7E" w14:textId="631771F2" w:rsidR="3E9695DC" w:rsidRDefault="3E9695DC" w:rsidP="3E9695DC">
          <w:pPr>
            <w:pStyle w:val="Header"/>
            <w:jc w:val="center"/>
          </w:pPr>
        </w:p>
      </w:tc>
      <w:tc>
        <w:tcPr>
          <w:tcW w:w="4650" w:type="dxa"/>
        </w:tcPr>
        <w:p w14:paraId="74FD72B4" w14:textId="312D4110" w:rsidR="3E9695DC" w:rsidRDefault="3E9695DC" w:rsidP="3E9695DC">
          <w:pPr>
            <w:pStyle w:val="Header"/>
            <w:ind w:right="-115"/>
            <w:jc w:val="right"/>
          </w:pPr>
        </w:p>
      </w:tc>
    </w:tr>
  </w:tbl>
  <w:p w14:paraId="1B22C2AA" w14:textId="1FDE42F4" w:rsidR="3E9695DC" w:rsidRDefault="3E9695DC" w:rsidP="3E9695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825"/>
      <w:gridCol w:w="2185"/>
      <w:gridCol w:w="3005"/>
    </w:tblGrid>
    <w:tr w:rsidR="00113CB4" w14:paraId="37B48A81" w14:textId="77777777" w:rsidTr="3E9695DC">
      <w:trPr>
        <w:trHeight w:val="300"/>
      </w:trPr>
      <w:tc>
        <w:tcPr>
          <w:tcW w:w="3825" w:type="dxa"/>
        </w:tcPr>
        <w:p w14:paraId="123A078E" w14:textId="77777777" w:rsidR="00113CB4" w:rsidRDefault="00113CB4" w:rsidP="3E9695DC">
          <w:pPr>
            <w:pStyle w:val="Header"/>
          </w:pPr>
          <w:r>
            <w:t>Paediatric Dentistry Training Syllabus</w:t>
          </w:r>
        </w:p>
        <w:p w14:paraId="5740805E" w14:textId="77777777" w:rsidR="00113CB4" w:rsidRDefault="00113CB4" w:rsidP="3E9695DC">
          <w:pPr>
            <w:pStyle w:val="Header"/>
            <w:ind w:left="-115"/>
            <w:jc w:val="left"/>
          </w:pPr>
        </w:p>
      </w:tc>
      <w:tc>
        <w:tcPr>
          <w:tcW w:w="2185" w:type="dxa"/>
        </w:tcPr>
        <w:p w14:paraId="60896F50" w14:textId="77777777" w:rsidR="00113CB4" w:rsidRDefault="00113CB4" w:rsidP="3E9695DC">
          <w:pPr>
            <w:pStyle w:val="Header"/>
            <w:jc w:val="center"/>
          </w:pPr>
        </w:p>
      </w:tc>
      <w:tc>
        <w:tcPr>
          <w:tcW w:w="3005" w:type="dxa"/>
        </w:tcPr>
        <w:p w14:paraId="13802FC0" w14:textId="77777777" w:rsidR="00113CB4" w:rsidRDefault="00113CB4" w:rsidP="3E9695DC">
          <w:pPr>
            <w:pStyle w:val="Header"/>
            <w:ind w:right="-115"/>
            <w:jc w:val="right"/>
          </w:pPr>
        </w:p>
      </w:tc>
    </w:tr>
  </w:tbl>
  <w:p w14:paraId="243241B8" w14:textId="77777777" w:rsidR="00113CB4" w:rsidRDefault="00113CB4" w:rsidP="3E969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E929"/>
    <w:multiLevelType w:val="hybridMultilevel"/>
    <w:tmpl w:val="68D062BA"/>
    <w:lvl w:ilvl="0" w:tplc="D0BC57FC">
      <w:start w:val="1"/>
      <w:numFmt w:val="bullet"/>
      <w:lvlText w:val="·"/>
      <w:lvlJc w:val="left"/>
      <w:pPr>
        <w:ind w:left="720" w:hanging="360"/>
      </w:pPr>
      <w:rPr>
        <w:rFonts w:ascii="Symbol" w:hAnsi="Symbol" w:hint="default"/>
      </w:rPr>
    </w:lvl>
    <w:lvl w:ilvl="1" w:tplc="EE0CE0C2">
      <w:start w:val="1"/>
      <w:numFmt w:val="bullet"/>
      <w:lvlText w:val="o"/>
      <w:lvlJc w:val="left"/>
      <w:pPr>
        <w:ind w:left="1440" w:hanging="360"/>
      </w:pPr>
      <w:rPr>
        <w:rFonts w:ascii="Courier New" w:hAnsi="Courier New" w:hint="default"/>
      </w:rPr>
    </w:lvl>
    <w:lvl w:ilvl="2" w:tplc="2B2A3490">
      <w:start w:val="1"/>
      <w:numFmt w:val="bullet"/>
      <w:lvlText w:val=""/>
      <w:lvlJc w:val="left"/>
      <w:pPr>
        <w:ind w:left="2160" w:hanging="360"/>
      </w:pPr>
      <w:rPr>
        <w:rFonts w:ascii="Wingdings" w:hAnsi="Wingdings" w:hint="default"/>
      </w:rPr>
    </w:lvl>
    <w:lvl w:ilvl="3" w:tplc="E00A6804">
      <w:start w:val="1"/>
      <w:numFmt w:val="bullet"/>
      <w:lvlText w:val=""/>
      <w:lvlJc w:val="left"/>
      <w:pPr>
        <w:ind w:left="2880" w:hanging="360"/>
      </w:pPr>
      <w:rPr>
        <w:rFonts w:ascii="Symbol" w:hAnsi="Symbol" w:hint="default"/>
      </w:rPr>
    </w:lvl>
    <w:lvl w:ilvl="4" w:tplc="D9E01E02">
      <w:start w:val="1"/>
      <w:numFmt w:val="bullet"/>
      <w:lvlText w:val="o"/>
      <w:lvlJc w:val="left"/>
      <w:pPr>
        <w:ind w:left="3600" w:hanging="360"/>
      </w:pPr>
      <w:rPr>
        <w:rFonts w:ascii="Courier New" w:hAnsi="Courier New" w:hint="default"/>
      </w:rPr>
    </w:lvl>
    <w:lvl w:ilvl="5" w:tplc="B39A8EAE">
      <w:start w:val="1"/>
      <w:numFmt w:val="bullet"/>
      <w:lvlText w:val=""/>
      <w:lvlJc w:val="left"/>
      <w:pPr>
        <w:ind w:left="4320" w:hanging="360"/>
      </w:pPr>
      <w:rPr>
        <w:rFonts w:ascii="Wingdings" w:hAnsi="Wingdings" w:hint="default"/>
      </w:rPr>
    </w:lvl>
    <w:lvl w:ilvl="6" w:tplc="16F2A6C0">
      <w:start w:val="1"/>
      <w:numFmt w:val="bullet"/>
      <w:lvlText w:val=""/>
      <w:lvlJc w:val="left"/>
      <w:pPr>
        <w:ind w:left="5040" w:hanging="360"/>
      </w:pPr>
      <w:rPr>
        <w:rFonts w:ascii="Symbol" w:hAnsi="Symbol" w:hint="default"/>
      </w:rPr>
    </w:lvl>
    <w:lvl w:ilvl="7" w:tplc="BCD4B9FC">
      <w:start w:val="1"/>
      <w:numFmt w:val="bullet"/>
      <w:lvlText w:val="o"/>
      <w:lvlJc w:val="left"/>
      <w:pPr>
        <w:ind w:left="5760" w:hanging="360"/>
      </w:pPr>
      <w:rPr>
        <w:rFonts w:ascii="Courier New" w:hAnsi="Courier New" w:hint="default"/>
      </w:rPr>
    </w:lvl>
    <w:lvl w:ilvl="8" w:tplc="7FA41B3A">
      <w:start w:val="1"/>
      <w:numFmt w:val="bullet"/>
      <w:lvlText w:val=""/>
      <w:lvlJc w:val="left"/>
      <w:pPr>
        <w:ind w:left="6480" w:hanging="360"/>
      </w:pPr>
      <w:rPr>
        <w:rFonts w:ascii="Wingdings" w:hAnsi="Wingdings" w:hint="default"/>
      </w:rPr>
    </w:lvl>
  </w:abstractNum>
  <w:abstractNum w:abstractNumId="1" w15:restartNumberingAfterBreak="0">
    <w:nsid w:val="019D0288"/>
    <w:multiLevelType w:val="hybridMultilevel"/>
    <w:tmpl w:val="9474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CC67"/>
    <w:multiLevelType w:val="hybridMultilevel"/>
    <w:tmpl w:val="A366E9CC"/>
    <w:lvl w:ilvl="0" w:tplc="8CD2BC64">
      <w:start w:val="1"/>
      <w:numFmt w:val="bullet"/>
      <w:lvlText w:val="·"/>
      <w:lvlJc w:val="left"/>
      <w:pPr>
        <w:ind w:left="720" w:hanging="360"/>
      </w:pPr>
      <w:rPr>
        <w:rFonts w:ascii="Symbol" w:hAnsi="Symbol" w:hint="default"/>
      </w:rPr>
    </w:lvl>
    <w:lvl w:ilvl="1" w:tplc="E206B31E">
      <w:start w:val="1"/>
      <w:numFmt w:val="bullet"/>
      <w:lvlText w:val="o"/>
      <w:lvlJc w:val="left"/>
      <w:pPr>
        <w:ind w:left="1440" w:hanging="360"/>
      </w:pPr>
      <w:rPr>
        <w:rFonts w:ascii="Courier New" w:hAnsi="Courier New" w:hint="default"/>
      </w:rPr>
    </w:lvl>
    <w:lvl w:ilvl="2" w:tplc="34284718">
      <w:start w:val="1"/>
      <w:numFmt w:val="bullet"/>
      <w:lvlText w:val=""/>
      <w:lvlJc w:val="left"/>
      <w:pPr>
        <w:ind w:left="2160" w:hanging="360"/>
      </w:pPr>
      <w:rPr>
        <w:rFonts w:ascii="Wingdings" w:hAnsi="Wingdings" w:hint="default"/>
      </w:rPr>
    </w:lvl>
    <w:lvl w:ilvl="3" w:tplc="FA74BC50">
      <w:start w:val="1"/>
      <w:numFmt w:val="bullet"/>
      <w:lvlText w:val=""/>
      <w:lvlJc w:val="left"/>
      <w:pPr>
        <w:ind w:left="2880" w:hanging="360"/>
      </w:pPr>
      <w:rPr>
        <w:rFonts w:ascii="Symbol" w:hAnsi="Symbol" w:hint="default"/>
      </w:rPr>
    </w:lvl>
    <w:lvl w:ilvl="4" w:tplc="D9BA2D66">
      <w:start w:val="1"/>
      <w:numFmt w:val="bullet"/>
      <w:lvlText w:val="o"/>
      <w:lvlJc w:val="left"/>
      <w:pPr>
        <w:ind w:left="3600" w:hanging="360"/>
      </w:pPr>
      <w:rPr>
        <w:rFonts w:ascii="Courier New" w:hAnsi="Courier New" w:hint="default"/>
      </w:rPr>
    </w:lvl>
    <w:lvl w:ilvl="5" w:tplc="F4D8C7CC">
      <w:start w:val="1"/>
      <w:numFmt w:val="bullet"/>
      <w:lvlText w:val=""/>
      <w:lvlJc w:val="left"/>
      <w:pPr>
        <w:ind w:left="4320" w:hanging="360"/>
      </w:pPr>
      <w:rPr>
        <w:rFonts w:ascii="Wingdings" w:hAnsi="Wingdings" w:hint="default"/>
      </w:rPr>
    </w:lvl>
    <w:lvl w:ilvl="6" w:tplc="62B0921C">
      <w:start w:val="1"/>
      <w:numFmt w:val="bullet"/>
      <w:lvlText w:val=""/>
      <w:lvlJc w:val="left"/>
      <w:pPr>
        <w:ind w:left="5040" w:hanging="360"/>
      </w:pPr>
      <w:rPr>
        <w:rFonts w:ascii="Symbol" w:hAnsi="Symbol" w:hint="default"/>
      </w:rPr>
    </w:lvl>
    <w:lvl w:ilvl="7" w:tplc="B3F68156">
      <w:start w:val="1"/>
      <w:numFmt w:val="bullet"/>
      <w:lvlText w:val="o"/>
      <w:lvlJc w:val="left"/>
      <w:pPr>
        <w:ind w:left="5760" w:hanging="360"/>
      </w:pPr>
      <w:rPr>
        <w:rFonts w:ascii="Courier New" w:hAnsi="Courier New" w:hint="default"/>
      </w:rPr>
    </w:lvl>
    <w:lvl w:ilvl="8" w:tplc="39DE45E2">
      <w:start w:val="1"/>
      <w:numFmt w:val="bullet"/>
      <w:lvlText w:val=""/>
      <w:lvlJc w:val="left"/>
      <w:pPr>
        <w:ind w:left="6480" w:hanging="360"/>
      </w:pPr>
      <w:rPr>
        <w:rFonts w:ascii="Wingdings" w:hAnsi="Wingdings" w:hint="default"/>
      </w:rPr>
    </w:lvl>
  </w:abstractNum>
  <w:abstractNum w:abstractNumId="3" w15:restartNumberingAfterBreak="0">
    <w:nsid w:val="0A3DE3D5"/>
    <w:multiLevelType w:val="hybridMultilevel"/>
    <w:tmpl w:val="5EC05C98"/>
    <w:lvl w:ilvl="0" w:tplc="89B6845E">
      <w:start w:val="1"/>
      <w:numFmt w:val="bullet"/>
      <w:lvlText w:val="·"/>
      <w:lvlJc w:val="left"/>
      <w:pPr>
        <w:ind w:left="720" w:hanging="360"/>
      </w:pPr>
      <w:rPr>
        <w:rFonts w:ascii="Symbol" w:hAnsi="Symbol" w:hint="default"/>
      </w:rPr>
    </w:lvl>
    <w:lvl w:ilvl="1" w:tplc="B35ECD7C">
      <w:start w:val="1"/>
      <w:numFmt w:val="bullet"/>
      <w:lvlText w:val="o"/>
      <w:lvlJc w:val="left"/>
      <w:pPr>
        <w:ind w:left="1440" w:hanging="360"/>
      </w:pPr>
      <w:rPr>
        <w:rFonts w:ascii="Courier New" w:hAnsi="Courier New" w:hint="default"/>
      </w:rPr>
    </w:lvl>
    <w:lvl w:ilvl="2" w:tplc="B328AA52">
      <w:start w:val="1"/>
      <w:numFmt w:val="bullet"/>
      <w:lvlText w:val=""/>
      <w:lvlJc w:val="left"/>
      <w:pPr>
        <w:ind w:left="2160" w:hanging="360"/>
      </w:pPr>
      <w:rPr>
        <w:rFonts w:ascii="Wingdings" w:hAnsi="Wingdings" w:hint="default"/>
      </w:rPr>
    </w:lvl>
    <w:lvl w:ilvl="3" w:tplc="A7F29198">
      <w:start w:val="1"/>
      <w:numFmt w:val="bullet"/>
      <w:lvlText w:val=""/>
      <w:lvlJc w:val="left"/>
      <w:pPr>
        <w:ind w:left="2880" w:hanging="360"/>
      </w:pPr>
      <w:rPr>
        <w:rFonts w:ascii="Symbol" w:hAnsi="Symbol" w:hint="default"/>
      </w:rPr>
    </w:lvl>
    <w:lvl w:ilvl="4" w:tplc="00202BE6">
      <w:start w:val="1"/>
      <w:numFmt w:val="bullet"/>
      <w:lvlText w:val="o"/>
      <w:lvlJc w:val="left"/>
      <w:pPr>
        <w:ind w:left="3600" w:hanging="360"/>
      </w:pPr>
      <w:rPr>
        <w:rFonts w:ascii="Courier New" w:hAnsi="Courier New" w:hint="default"/>
      </w:rPr>
    </w:lvl>
    <w:lvl w:ilvl="5" w:tplc="6DD84F98">
      <w:start w:val="1"/>
      <w:numFmt w:val="bullet"/>
      <w:lvlText w:val=""/>
      <w:lvlJc w:val="left"/>
      <w:pPr>
        <w:ind w:left="4320" w:hanging="360"/>
      </w:pPr>
      <w:rPr>
        <w:rFonts w:ascii="Wingdings" w:hAnsi="Wingdings" w:hint="default"/>
      </w:rPr>
    </w:lvl>
    <w:lvl w:ilvl="6" w:tplc="FCDAD8B6">
      <w:start w:val="1"/>
      <w:numFmt w:val="bullet"/>
      <w:lvlText w:val=""/>
      <w:lvlJc w:val="left"/>
      <w:pPr>
        <w:ind w:left="5040" w:hanging="360"/>
      </w:pPr>
      <w:rPr>
        <w:rFonts w:ascii="Symbol" w:hAnsi="Symbol" w:hint="default"/>
      </w:rPr>
    </w:lvl>
    <w:lvl w:ilvl="7" w:tplc="6EAE8DD2">
      <w:start w:val="1"/>
      <w:numFmt w:val="bullet"/>
      <w:lvlText w:val="o"/>
      <w:lvlJc w:val="left"/>
      <w:pPr>
        <w:ind w:left="5760" w:hanging="360"/>
      </w:pPr>
      <w:rPr>
        <w:rFonts w:ascii="Courier New" w:hAnsi="Courier New" w:hint="default"/>
      </w:rPr>
    </w:lvl>
    <w:lvl w:ilvl="8" w:tplc="2A2A1680">
      <w:start w:val="1"/>
      <w:numFmt w:val="bullet"/>
      <w:lvlText w:val=""/>
      <w:lvlJc w:val="left"/>
      <w:pPr>
        <w:ind w:left="6480" w:hanging="360"/>
      </w:pPr>
      <w:rPr>
        <w:rFonts w:ascii="Wingdings" w:hAnsi="Wingdings" w:hint="default"/>
      </w:rPr>
    </w:lvl>
  </w:abstractNum>
  <w:abstractNum w:abstractNumId="4" w15:restartNumberingAfterBreak="0">
    <w:nsid w:val="10A113BD"/>
    <w:multiLevelType w:val="hybridMultilevel"/>
    <w:tmpl w:val="34A4DFB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DF3A4C"/>
    <w:multiLevelType w:val="hybridMultilevel"/>
    <w:tmpl w:val="84AE7A04"/>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C22A2"/>
    <w:multiLevelType w:val="hybridMultilevel"/>
    <w:tmpl w:val="0A0A9DEE"/>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534"/>
    <w:multiLevelType w:val="hybridMultilevel"/>
    <w:tmpl w:val="A614DC8C"/>
    <w:lvl w:ilvl="0" w:tplc="7F0442C2">
      <w:start w:val="1"/>
      <w:numFmt w:val="bullet"/>
      <w:lvlText w:val=""/>
      <w:lvlJc w:val="left"/>
      <w:pPr>
        <w:ind w:left="720" w:hanging="360"/>
      </w:pPr>
      <w:rPr>
        <w:rFonts w:ascii="Symbol" w:hAnsi="Symbol" w:hint="default"/>
      </w:rPr>
    </w:lvl>
    <w:lvl w:ilvl="1" w:tplc="8326AC58">
      <w:start w:val="1"/>
      <w:numFmt w:val="bullet"/>
      <w:lvlText w:val="o"/>
      <w:lvlJc w:val="left"/>
      <w:pPr>
        <w:ind w:left="1440" w:hanging="360"/>
      </w:pPr>
      <w:rPr>
        <w:rFonts w:ascii="Courier New" w:hAnsi="Courier New" w:hint="default"/>
      </w:rPr>
    </w:lvl>
    <w:lvl w:ilvl="2" w:tplc="4ABC9A48">
      <w:start w:val="1"/>
      <w:numFmt w:val="bullet"/>
      <w:lvlText w:val=""/>
      <w:lvlJc w:val="left"/>
      <w:pPr>
        <w:ind w:left="2160" w:hanging="360"/>
      </w:pPr>
      <w:rPr>
        <w:rFonts w:ascii="Wingdings" w:hAnsi="Wingdings" w:hint="default"/>
      </w:rPr>
    </w:lvl>
    <w:lvl w:ilvl="3" w:tplc="5D6461F0">
      <w:start w:val="1"/>
      <w:numFmt w:val="bullet"/>
      <w:lvlText w:val=""/>
      <w:lvlJc w:val="left"/>
      <w:pPr>
        <w:ind w:left="2880" w:hanging="360"/>
      </w:pPr>
      <w:rPr>
        <w:rFonts w:ascii="Symbol" w:hAnsi="Symbol" w:hint="default"/>
      </w:rPr>
    </w:lvl>
    <w:lvl w:ilvl="4" w:tplc="D278DA68">
      <w:start w:val="1"/>
      <w:numFmt w:val="bullet"/>
      <w:lvlText w:val="o"/>
      <w:lvlJc w:val="left"/>
      <w:pPr>
        <w:ind w:left="3600" w:hanging="360"/>
      </w:pPr>
      <w:rPr>
        <w:rFonts w:ascii="Courier New" w:hAnsi="Courier New" w:hint="default"/>
      </w:rPr>
    </w:lvl>
    <w:lvl w:ilvl="5" w:tplc="810AD966">
      <w:start w:val="1"/>
      <w:numFmt w:val="bullet"/>
      <w:lvlText w:val=""/>
      <w:lvlJc w:val="left"/>
      <w:pPr>
        <w:ind w:left="4320" w:hanging="360"/>
      </w:pPr>
      <w:rPr>
        <w:rFonts w:ascii="Wingdings" w:hAnsi="Wingdings" w:hint="default"/>
      </w:rPr>
    </w:lvl>
    <w:lvl w:ilvl="6" w:tplc="AB903794">
      <w:start w:val="1"/>
      <w:numFmt w:val="bullet"/>
      <w:lvlText w:val=""/>
      <w:lvlJc w:val="left"/>
      <w:pPr>
        <w:ind w:left="5040" w:hanging="360"/>
      </w:pPr>
      <w:rPr>
        <w:rFonts w:ascii="Symbol" w:hAnsi="Symbol" w:hint="default"/>
      </w:rPr>
    </w:lvl>
    <w:lvl w:ilvl="7" w:tplc="AEFEB428">
      <w:start w:val="1"/>
      <w:numFmt w:val="bullet"/>
      <w:lvlText w:val="o"/>
      <w:lvlJc w:val="left"/>
      <w:pPr>
        <w:ind w:left="5760" w:hanging="360"/>
      </w:pPr>
      <w:rPr>
        <w:rFonts w:ascii="Courier New" w:hAnsi="Courier New" w:hint="default"/>
      </w:rPr>
    </w:lvl>
    <w:lvl w:ilvl="8" w:tplc="19227F80">
      <w:start w:val="1"/>
      <w:numFmt w:val="bullet"/>
      <w:lvlText w:val=""/>
      <w:lvlJc w:val="left"/>
      <w:pPr>
        <w:ind w:left="6480" w:hanging="360"/>
      </w:pPr>
      <w:rPr>
        <w:rFonts w:ascii="Wingdings" w:hAnsi="Wingdings" w:hint="default"/>
      </w:rPr>
    </w:lvl>
  </w:abstractNum>
  <w:abstractNum w:abstractNumId="8" w15:restartNumberingAfterBreak="0">
    <w:nsid w:val="206CF48D"/>
    <w:multiLevelType w:val="hybridMultilevel"/>
    <w:tmpl w:val="3F3C6034"/>
    <w:lvl w:ilvl="0" w:tplc="0BE4AD50">
      <w:start w:val="1"/>
      <w:numFmt w:val="bullet"/>
      <w:lvlText w:val=""/>
      <w:lvlJc w:val="left"/>
      <w:pPr>
        <w:ind w:left="720" w:hanging="360"/>
      </w:pPr>
      <w:rPr>
        <w:rFonts w:ascii="Symbol" w:hAnsi="Symbol" w:hint="default"/>
      </w:rPr>
    </w:lvl>
    <w:lvl w:ilvl="1" w:tplc="53A4489E">
      <w:start w:val="1"/>
      <w:numFmt w:val="bullet"/>
      <w:lvlText w:val="o"/>
      <w:lvlJc w:val="left"/>
      <w:pPr>
        <w:ind w:left="1440" w:hanging="360"/>
      </w:pPr>
      <w:rPr>
        <w:rFonts w:ascii="Courier New" w:hAnsi="Courier New" w:hint="default"/>
      </w:rPr>
    </w:lvl>
    <w:lvl w:ilvl="2" w:tplc="454E14EA">
      <w:start w:val="1"/>
      <w:numFmt w:val="bullet"/>
      <w:lvlText w:val=""/>
      <w:lvlJc w:val="left"/>
      <w:pPr>
        <w:ind w:left="2160" w:hanging="360"/>
      </w:pPr>
      <w:rPr>
        <w:rFonts w:ascii="Wingdings" w:hAnsi="Wingdings" w:hint="default"/>
      </w:rPr>
    </w:lvl>
    <w:lvl w:ilvl="3" w:tplc="A2EA95DE">
      <w:start w:val="1"/>
      <w:numFmt w:val="bullet"/>
      <w:lvlText w:val=""/>
      <w:lvlJc w:val="left"/>
      <w:pPr>
        <w:ind w:left="2880" w:hanging="360"/>
      </w:pPr>
      <w:rPr>
        <w:rFonts w:ascii="Symbol" w:hAnsi="Symbol" w:hint="default"/>
      </w:rPr>
    </w:lvl>
    <w:lvl w:ilvl="4" w:tplc="CBF8647A">
      <w:start w:val="1"/>
      <w:numFmt w:val="bullet"/>
      <w:lvlText w:val="o"/>
      <w:lvlJc w:val="left"/>
      <w:pPr>
        <w:ind w:left="3600" w:hanging="360"/>
      </w:pPr>
      <w:rPr>
        <w:rFonts w:ascii="Courier New" w:hAnsi="Courier New" w:hint="default"/>
      </w:rPr>
    </w:lvl>
    <w:lvl w:ilvl="5" w:tplc="08FCFF18">
      <w:start w:val="1"/>
      <w:numFmt w:val="bullet"/>
      <w:lvlText w:val=""/>
      <w:lvlJc w:val="left"/>
      <w:pPr>
        <w:ind w:left="4320" w:hanging="360"/>
      </w:pPr>
      <w:rPr>
        <w:rFonts w:ascii="Wingdings" w:hAnsi="Wingdings" w:hint="default"/>
      </w:rPr>
    </w:lvl>
    <w:lvl w:ilvl="6" w:tplc="FFACEDDE">
      <w:start w:val="1"/>
      <w:numFmt w:val="bullet"/>
      <w:lvlText w:val=""/>
      <w:lvlJc w:val="left"/>
      <w:pPr>
        <w:ind w:left="5040" w:hanging="360"/>
      </w:pPr>
      <w:rPr>
        <w:rFonts w:ascii="Symbol" w:hAnsi="Symbol" w:hint="default"/>
      </w:rPr>
    </w:lvl>
    <w:lvl w:ilvl="7" w:tplc="DD06B15C">
      <w:start w:val="1"/>
      <w:numFmt w:val="bullet"/>
      <w:lvlText w:val="o"/>
      <w:lvlJc w:val="left"/>
      <w:pPr>
        <w:ind w:left="5760" w:hanging="360"/>
      </w:pPr>
      <w:rPr>
        <w:rFonts w:ascii="Courier New" w:hAnsi="Courier New" w:hint="default"/>
      </w:rPr>
    </w:lvl>
    <w:lvl w:ilvl="8" w:tplc="8940DF6A">
      <w:start w:val="1"/>
      <w:numFmt w:val="bullet"/>
      <w:lvlText w:val=""/>
      <w:lvlJc w:val="left"/>
      <w:pPr>
        <w:ind w:left="6480" w:hanging="360"/>
      </w:pPr>
      <w:rPr>
        <w:rFonts w:ascii="Wingdings" w:hAnsi="Wingdings" w:hint="default"/>
      </w:rPr>
    </w:lvl>
  </w:abstractNum>
  <w:abstractNum w:abstractNumId="9" w15:restartNumberingAfterBreak="0">
    <w:nsid w:val="22635069"/>
    <w:multiLevelType w:val="hybridMultilevel"/>
    <w:tmpl w:val="03182706"/>
    <w:lvl w:ilvl="0" w:tplc="7C125F88">
      <w:start w:val="1"/>
      <w:numFmt w:val="bullet"/>
      <w:lvlText w:val=""/>
      <w:lvlJc w:val="left"/>
      <w:pPr>
        <w:ind w:left="720" w:hanging="360"/>
      </w:pPr>
      <w:rPr>
        <w:rFonts w:ascii="Symbol" w:hAnsi="Symbol" w:hint="default"/>
      </w:rPr>
    </w:lvl>
    <w:lvl w:ilvl="1" w:tplc="639A9482">
      <w:start w:val="1"/>
      <w:numFmt w:val="bullet"/>
      <w:lvlText w:val="o"/>
      <w:lvlJc w:val="left"/>
      <w:pPr>
        <w:ind w:left="1440" w:hanging="360"/>
      </w:pPr>
      <w:rPr>
        <w:rFonts w:ascii="Courier New" w:hAnsi="Courier New" w:hint="default"/>
      </w:rPr>
    </w:lvl>
    <w:lvl w:ilvl="2" w:tplc="BE10E862">
      <w:start w:val="1"/>
      <w:numFmt w:val="bullet"/>
      <w:lvlText w:val=""/>
      <w:lvlJc w:val="left"/>
      <w:pPr>
        <w:ind w:left="2160" w:hanging="360"/>
      </w:pPr>
      <w:rPr>
        <w:rFonts w:ascii="Wingdings" w:hAnsi="Wingdings" w:hint="default"/>
      </w:rPr>
    </w:lvl>
    <w:lvl w:ilvl="3" w:tplc="980A4D16">
      <w:start w:val="1"/>
      <w:numFmt w:val="bullet"/>
      <w:lvlText w:val=""/>
      <w:lvlJc w:val="left"/>
      <w:pPr>
        <w:ind w:left="2880" w:hanging="360"/>
      </w:pPr>
      <w:rPr>
        <w:rFonts w:ascii="Symbol" w:hAnsi="Symbol" w:hint="default"/>
      </w:rPr>
    </w:lvl>
    <w:lvl w:ilvl="4" w:tplc="CD442BDE">
      <w:start w:val="1"/>
      <w:numFmt w:val="bullet"/>
      <w:lvlText w:val="o"/>
      <w:lvlJc w:val="left"/>
      <w:pPr>
        <w:ind w:left="3600" w:hanging="360"/>
      </w:pPr>
      <w:rPr>
        <w:rFonts w:ascii="Courier New" w:hAnsi="Courier New" w:hint="default"/>
      </w:rPr>
    </w:lvl>
    <w:lvl w:ilvl="5" w:tplc="40B864AE">
      <w:start w:val="1"/>
      <w:numFmt w:val="bullet"/>
      <w:lvlText w:val=""/>
      <w:lvlJc w:val="left"/>
      <w:pPr>
        <w:ind w:left="4320" w:hanging="360"/>
      </w:pPr>
      <w:rPr>
        <w:rFonts w:ascii="Wingdings" w:hAnsi="Wingdings" w:hint="default"/>
      </w:rPr>
    </w:lvl>
    <w:lvl w:ilvl="6" w:tplc="CFE89400">
      <w:start w:val="1"/>
      <w:numFmt w:val="bullet"/>
      <w:lvlText w:val=""/>
      <w:lvlJc w:val="left"/>
      <w:pPr>
        <w:ind w:left="5040" w:hanging="360"/>
      </w:pPr>
      <w:rPr>
        <w:rFonts w:ascii="Symbol" w:hAnsi="Symbol" w:hint="default"/>
      </w:rPr>
    </w:lvl>
    <w:lvl w:ilvl="7" w:tplc="3DE6F482">
      <w:start w:val="1"/>
      <w:numFmt w:val="bullet"/>
      <w:lvlText w:val="o"/>
      <w:lvlJc w:val="left"/>
      <w:pPr>
        <w:ind w:left="5760" w:hanging="360"/>
      </w:pPr>
      <w:rPr>
        <w:rFonts w:ascii="Courier New" w:hAnsi="Courier New" w:hint="default"/>
      </w:rPr>
    </w:lvl>
    <w:lvl w:ilvl="8" w:tplc="D248D254">
      <w:start w:val="1"/>
      <w:numFmt w:val="bullet"/>
      <w:lvlText w:val=""/>
      <w:lvlJc w:val="left"/>
      <w:pPr>
        <w:ind w:left="6480" w:hanging="360"/>
      </w:pPr>
      <w:rPr>
        <w:rFonts w:ascii="Wingdings" w:hAnsi="Wingdings" w:hint="default"/>
      </w:rPr>
    </w:lvl>
  </w:abstractNum>
  <w:abstractNum w:abstractNumId="10" w15:restartNumberingAfterBreak="0">
    <w:nsid w:val="28D3B94F"/>
    <w:multiLevelType w:val="hybridMultilevel"/>
    <w:tmpl w:val="A4002B82"/>
    <w:lvl w:ilvl="0" w:tplc="78421BF2">
      <w:start w:val="1"/>
      <w:numFmt w:val="bullet"/>
      <w:lvlText w:val="·"/>
      <w:lvlJc w:val="left"/>
      <w:pPr>
        <w:ind w:left="720" w:hanging="360"/>
      </w:pPr>
      <w:rPr>
        <w:rFonts w:ascii="Symbol" w:hAnsi="Symbol" w:hint="default"/>
      </w:rPr>
    </w:lvl>
    <w:lvl w:ilvl="1" w:tplc="5600992A">
      <w:start w:val="1"/>
      <w:numFmt w:val="bullet"/>
      <w:lvlText w:val="o"/>
      <w:lvlJc w:val="left"/>
      <w:pPr>
        <w:ind w:left="1440" w:hanging="360"/>
      </w:pPr>
      <w:rPr>
        <w:rFonts w:ascii="Courier New" w:hAnsi="Courier New" w:hint="default"/>
      </w:rPr>
    </w:lvl>
    <w:lvl w:ilvl="2" w:tplc="83AA8C74">
      <w:start w:val="1"/>
      <w:numFmt w:val="bullet"/>
      <w:lvlText w:val=""/>
      <w:lvlJc w:val="left"/>
      <w:pPr>
        <w:ind w:left="2160" w:hanging="360"/>
      </w:pPr>
      <w:rPr>
        <w:rFonts w:ascii="Wingdings" w:hAnsi="Wingdings" w:hint="default"/>
      </w:rPr>
    </w:lvl>
    <w:lvl w:ilvl="3" w:tplc="A5DC6850">
      <w:start w:val="1"/>
      <w:numFmt w:val="bullet"/>
      <w:lvlText w:val=""/>
      <w:lvlJc w:val="left"/>
      <w:pPr>
        <w:ind w:left="2880" w:hanging="360"/>
      </w:pPr>
      <w:rPr>
        <w:rFonts w:ascii="Symbol" w:hAnsi="Symbol" w:hint="default"/>
      </w:rPr>
    </w:lvl>
    <w:lvl w:ilvl="4" w:tplc="41944172">
      <w:start w:val="1"/>
      <w:numFmt w:val="bullet"/>
      <w:lvlText w:val="o"/>
      <w:lvlJc w:val="left"/>
      <w:pPr>
        <w:ind w:left="3600" w:hanging="360"/>
      </w:pPr>
      <w:rPr>
        <w:rFonts w:ascii="Courier New" w:hAnsi="Courier New" w:hint="default"/>
      </w:rPr>
    </w:lvl>
    <w:lvl w:ilvl="5" w:tplc="FCCA63E2">
      <w:start w:val="1"/>
      <w:numFmt w:val="bullet"/>
      <w:lvlText w:val=""/>
      <w:lvlJc w:val="left"/>
      <w:pPr>
        <w:ind w:left="4320" w:hanging="360"/>
      </w:pPr>
      <w:rPr>
        <w:rFonts w:ascii="Wingdings" w:hAnsi="Wingdings" w:hint="default"/>
      </w:rPr>
    </w:lvl>
    <w:lvl w:ilvl="6" w:tplc="4A9A62E6">
      <w:start w:val="1"/>
      <w:numFmt w:val="bullet"/>
      <w:lvlText w:val=""/>
      <w:lvlJc w:val="left"/>
      <w:pPr>
        <w:ind w:left="5040" w:hanging="360"/>
      </w:pPr>
      <w:rPr>
        <w:rFonts w:ascii="Symbol" w:hAnsi="Symbol" w:hint="default"/>
      </w:rPr>
    </w:lvl>
    <w:lvl w:ilvl="7" w:tplc="8EC24BEA">
      <w:start w:val="1"/>
      <w:numFmt w:val="bullet"/>
      <w:lvlText w:val="o"/>
      <w:lvlJc w:val="left"/>
      <w:pPr>
        <w:ind w:left="5760" w:hanging="360"/>
      </w:pPr>
      <w:rPr>
        <w:rFonts w:ascii="Courier New" w:hAnsi="Courier New" w:hint="default"/>
      </w:rPr>
    </w:lvl>
    <w:lvl w:ilvl="8" w:tplc="B5A89FEE">
      <w:start w:val="1"/>
      <w:numFmt w:val="bullet"/>
      <w:lvlText w:val=""/>
      <w:lvlJc w:val="left"/>
      <w:pPr>
        <w:ind w:left="6480" w:hanging="360"/>
      </w:pPr>
      <w:rPr>
        <w:rFonts w:ascii="Wingdings" w:hAnsi="Wingdings" w:hint="default"/>
      </w:rPr>
    </w:lvl>
  </w:abstractNum>
  <w:abstractNum w:abstractNumId="11" w15:restartNumberingAfterBreak="0">
    <w:nsid w:val="2A1D4582"/>
    <w:multiLevelType w:val="hybridMultilevel"/>
    <w:tmpl w:val="74E600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4D1404"/>
    <w:multiLevelType w:val="hybridMultilevel"/>
    <w:tmpl w:val="140E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8E2E3"/>
    <w:multiLevelType w:val="hybridMultilevel"/>
    <w:tmpl w:val="3F60AD64"/>
    <w:lvl w:ilvl="0" w:tplc="7E7AAC52">
      <w:start w:val="1"/>
      <w:numFmt w:val="bullet"/>
      <w:lvlText w:val="·"/>
      <w:lvlJc w:val="left"/>
      <w:pPr>
        <w:ind w:left="720" w:hanging="360"/>
      </w:pPr>
      <w:rPr>
        <w:rFonts w:ascii="Symbol" w:hAnsi="Symbol" w:hint="default"/>
      </w:rPr>
    </w:lvl>
    <w:lvl w:ilvl="1" w:tplc="539E3AA6">
      <w:start w:val="1"/>
      <w:numFmt w:val="bullet"/>
      <w:lvlText w:val="o"/>
      <w:lvlJc w:val="left"/>
      <w:pPr>
        <w:ind w:left="1440" w:hanging="360"/>
      </w:pPr>
      <w:rPr>
        <w:rFonts w:ascii="Courier New" w:hAnsi="Courier New" w:hint="default"/>
      </w:rPr>
    </w:lvl>
    <w:lvl w:ilvl="2" w:tplc="71881094">
      <w:start w:val="1"/>
      <w:numFmt w:val="bullet"/>
      <w:lvlText w:val=""/>
      <w:lvlJc w:val="left"/>
      <w:pPr>
        <w:ind w:left="2160" w:hanging="360"/>
      </w:pPr>
      <w:rPr>
        <w:rFonts w:ascii="Wingdings" w:hAnsi="Wingdings" w:hint="default"/>
      </w:rPr>
    </w:lvl>
    <w:lvl w:ilvl="3" w:tplc="46523AF2">
      <w:start w:val="1"/>
      <w:numFmt w:val="bullet"/>
      <w:lvlText w:val=""/>
      <w:lvlJc w:val="left"/>
      <w:pPr>
        <w:ind w:left="2880" w:hanging="360"/>
      </w:pPr>
      <w:rPr>
        <w:rFonts w:ascii="Symbol" w:hAnsi="Symbol" w:hint="default"/>
      </w:rPr>
    </w:lvl>
    <w:lvl w:ilvl="4" w:tplc="E856C4A0">
      <w:start w:val="1"/>
      <w:numFmt w:val="bullet"/>
      <w:lvlText w:val="o"/>
      <w:lvlJc w:val="left"/>
      <w:pPr>
        <w:ind w:left="3600" w:hanging="360"/>
      </w:pPr>
      <w:rPr>
        <w:rFonts w:ascii="Courier New" w:hAnsi="Courier New" w:hint="default"/>
      </w:rPr>
    </w:lvl>
    <w:lvl w:ilvl="5" w:tplc="BDCE3C7A">
      <w:start w:val="1"/>
      <w:numFmt w:val="bullet"/>
      <w:lvlText w:val=""/>
      <w:lvlJc w:val="left"/>
      <w:pPr>
        <w:ind w:left="4320" w:hanging="360"/>
      </w:pPr>
      <w:rPr>
        <w:rFonts w:ascii="Wingdings" w:hAnsi="Wingdings" w:hint="default"/>
      </w:rPr>
    </w:lvl>
    <w:lvl w:ilvl="6" w:tplc="97702B0C">
      <w:start w:val="1"/>
      <w:numFmt w:val="bullet"/>
      <w:lvlText w:val=""/>
      <w:lvlJc w:val="left"/>
      <w:pPr>
        <w:ind w:left="5040" w:hanging="360"/>
      </w:pPr>
      <w:rPr>
        <w:rFonts w:ascii="Symbol" w:hAnsi="Symbol" w:hint="default"/>
      </w:rPr>
    </w:lvl>
    <w:lvl w:ilvl="7" w:tplc="AEBCEDB2">
      <w:start w:val="1"/>
      <w:numFmt w:val="bullet"/>
      <w:lvlText w:val="o"/>
      <w:lvlJc w:val="left"/>
      <w:pPr>
        <w:ind w:left="5760" w:hanging="360"/>
      </w:pPr>
      <w:rPr>
        <w:rFonts w:ascii="Courier New" w:hAnsi="Courier New" w:hint="default"/>
      </w:rPr>
    </w:lvl>
    <w:lvl w:ilvl="8" w:tplc="59F8EB08">
      <w:start w:val="1"/>
      <w:numFmt w:val="bullet"/>
      <w:lvlText w:val=""/>
      <w:lvlJc w:val="left"/>
      <w:pPr>
        <w:ind w:left="6480" w:hanging="360"/>
      </w:pPr>
      <w:rPr>
        <w:rFonts w:ascii="Wingdings" w:hAnsi="Wingdings" w:hint="default"/>
      </w:rPr>
    </w:lvl>
  </w:abstractNum>
  <w:abstractNum w:abstractNumId="14" w15:restartNumberingAfterBreak="0">
    <w:nsid w:val="38AFE0B4"/>
    <w:multiLevelType w:val="hybridMultilevel"/>
    <w:tmpl w:val="AD0EA762"/>
    <w:lvl w:ilvl="0" w:tplc="0CF0CD70">
      <w:start w:val="1"/>
      <w:numFmt w:val="bullet"/>
      <w:lvlText w:val=""/>
      <w:lvlJc w:val="left"/>
      <w:pPr>
        <w:ind w:left="720" w:hanging="360"/>
      </w:pPr>
      <w:rPr>
        <w:rFonts w:ascii="Symbol" w:hAnsi="Symbol" w:hint="default"/>
      </w:rPr>
    </w:lvl>
    <w:lvl w:ilvl="1" w:tplc="BEECDF4C">
      <w:start w:val="1"/>
      <w:numFmt w:val="bullet"/>
      <w:lvlText w:val="o"/>
      <w:lvlJc w:val="left"/>
      <w:pPr>
        <w:ind w:left="1440" w:hanging="360"/>
      </w:pPr>
      <w:rPr>
        <w:rFonts w:ascii="Courier New" w:hAnsi="Courier New" w:hint="default"/>
      </w:rPr>
    </w:lvl>
    <w:lvl w:ilvl="2" w:tplc="FBAC83FA">
      <w:start w:val="1"/>
      <w:numFmt w:val="bullet"/>
      <w:lvlText w:val=""/>
      <w:lvlJc w:val="left"/>
      <w:pPr>
        <w:ind w:left="2160" w:hanging="360"/>
      </w:pPr>
      <w:rPr>
        <w:rFonts w:ascii="Wingdings" w:hAnsi="Wingdings" w:hint="default"/>
      </w:rPr>
    </w:lvl>
    <w:lvl w:ilvl="3" w:tplc="A5E02B70">
      <w:start w:val="1"/>
      <w:numFmt w:val="bullet"/>
      <w:lvlText w:val=""/>
      <w:lvlJc w:val="left"/>
      <w:pPr>
        <w:ind w:left="2880" w:hanging="360"/>
      </w:pPr>
      <w:rPr>
        <w:rFonts w:ascii="Symbol" w:hAnsi="Symbol" w:hint="default"/>
      </w:rPr>
    </w:lvl>
    <w:lvl w:ilvl="4" w:tplc="EA4E34CE">
      <w:start w:val="1"/>
      <w:numFmt w:val="bullet"/>
      <w:lvlText w:val="o"/>
      <w:lvlJc w:val="left"/>
      <w:pPr>
        <w:ind w:left="3600" w:hanging="360"/>
      </w:pPr>
      <w:rPr>
        <w:rFonts w:ascii="Courier New" w:hAnsi="Courier New" w:hint="default"/>
      </w:rPr>
    </w:lvl>
    <w:lvl w:ilvl="5" w:tplc="323A3ECE">
      <w:start w:val="1"/>
      <w:numFmt w:val="bullet"/>
      <w:lvlText w:val=""/>
      <w:lvlJc w:val="left"/>
      <w:pPr>
        <w:ind w:left="4320" w:hanging="360"/>
      </w:pPr>
      <w:rPr>
        <w:rFonts w:ascii="Wingdings" w:hAnsi="Wingdings" w:hint="default"/>
      </w:rPr>
    </w:lvl>
    <w:lvl w:ilvl="6" w:tplc="DD1C0E26">
      <w:start w:val="1"/>
      <w:numFmt w:val="bullet"/>
      <w:lvlText w:val=""/>
      <w:lvlJc w:val="left"/>
      <w:pPr>
        <w:ind w:left="5040" w:hanging="360"/>
      </w:pPr>
      <w:rPr>
        <w:rFonts w:ascii="Symbol" w:hAnsi="Symbol" w:hint="default"/>
      </w:rPr>
    </w:lvl>
    <w:lvl w:ilvl="7" w:tplc="05107BD6">
      <w:start w:val="1"/>
      <w:numFmt w:val="bullet"/>
      <w:lvlText w:val="o"/>
      <w:lvlJc w:val="left"/>
      <w:pPr>
        <w:ind w:left="5760" w:hanging="360"/>
      </w:pPr>
      <w:rPr>
        <w:rFonts w:ascii="Courier New" w:hAnsi="Courier New" w:hint="default"/>
      </w:rPr>
    </w:lvl>
    <w:lvl w:ilvl="8" w:tplc="3190D22A">
      <w:start w:val="1"/>
      <w:numFmt w:val="bullet"/>
      <w:lvlText w:val=""/>
      <w:lvlJc w:val="left"/>
      <w:pPr>
        <w:ind w:left="6480" w:hanging="360"/>
      </w:pPr>
      <w:rPr>
        <w:rFonts w:ascii="Wingdings" w:hAnsi="Wingdings" w:hint="default"/>
      </w:rPr>
    </w:lvl>
  </w:abstractNum>
  <w:abstractNum w:abstractNumId="15" w15:restartNumberingAfterBreak="0">
    <w:nsid w:val="3A7A0DA9"/>
    <w:multiLevelType w:val="hybridMultilevel"/>
    <w:tmpl w:val="68E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66462C"/>
    <w:multiLevelType w:val="hybridMultilevel"/>
    <w:tmpl w:val="32126A54"/>
    <w:lvl w:ilvl="0" w:tplc="78EA36B8">
      <w:start w:val="1"/>
      <w:numFmt w:val="bullet"/>
      <w:lvlText w:val="·"/>
      <w:lvlJc w:val="left"/>
      <w:pPr>
        <w:ind w:left="720" w:hanging="360"/>
      </w:pPr>
      <w:rPr>
        <w:rFonts w:ascii="Symbol" w:hAnsi="Symbol" w:hint="default"/>
      </w:rPr>
    </w:lvl>
    <w:lvl w:ilvl="1" w:tplc="9F16A7EE">
      <w:start w:val="1"/>
      <w:numFmt w:val="bullet"/>
      <w:lvlText w:val="o"/>
      <w:lvlJc w:val="left"/>
      <w:pPr>
        <w:ind w:left="1440" w:hanging="360"/>
      </w:pPr>
      <w:rPr>
        <w:rFonts w:ascii="Courier New" w:hAnsi="Courier New" w:hint="default"/>
      </w:rPr>
    </w:lvl>
    <w:lvl w:ilvl="2" w:tplc="EC60E44A">
      <w:start w:val="1"/>
      <w:numFmt w:val="bullet"/>
      <w:lvlText w:val=""/>
      <w:lvlJc w:val="left"/>
      <w:pPr>
        <w:ind w:left="2160" w:hanging="360"/>
      </w:pPr>
      <w:rPr>
        <w:rFonts w:ascii="Wingdings" w:hAnsi="Wingdings" w:hint="default"/>
      </w:rPr>
    </w:lvl>
    <w:lvl w:ilvl="3" w:tplc="9284605C">
      <w:start w:val="1"/>
      <w:numFmt w:val="bullet"/>
      <w:lvlText w:val=""/>
      <w:lvlJc w:val="left"/>
      <w:pPr>
        <w:ind w:left="2880" w:hanging="360"/>
      </w:pPr>
      <w:rPr>
        <w:rFonts w:ascii="Symbol" w:hAnsi="Symbol" w:hint="default"/>
      </w:rPr>
    </w:lvl>
    <w:lvl w:ilvl="4" w:tplc="16340EEE">
      <w:start w:val="1"/>
      <w:numFmt w:val="bullet"/>
      <w:lvlText w:val="o"/>
      <w:lvlJc w:val="left"/>
      <w:pPr>
        <w:ind w:left="3600" w:hanging="360"/>
      </w:pPr>
      <w:rPr>
        <w:rFonts w:ascii="Courier New" w:hAnsi="Courier New" w:hint="default"/>
      </w:rPr>
    </w:lvl>
    <w:lvl w:ilvl="5" w:tplc="14567CFE">
      <w:start w:val="1"/>
      <w:numFmt w:val="bullet"/>
      <w:lvlText w:val=""/>
      <w:lvlJc w:val="left"/>
      <w:pPr>
        <w:ind w:left="4320" w:hanging="360"/>
      </w:pPr>
      <w:rPr>
        <w:rFonts w:ascii="Wingdings" w:hAnsi="Wingdings" w:hint="default"/>
      </w:rPr>
    </w:lvl>
    <w:lvl w:ilvl="6" w:tplc="B2DA0C9A">
      <w:start w:val="1"/>
      <w:numFmt w:val="bullet"/>
      <w:lvlText w:val=""/>
      <w:lvlJc w:val="left"/>
      <w:pPr>
        <w:ind w:left="5040" w:hanging="360"/>
      </w:pPr>
      <w:rPr>
        <w:rFonts w:ascii="Symbol" w:hAnsi="Symbol" w:hint="default"/>
      </w:rPr>
    </w:lvl>
    <w:lvl w:ilvl="7" w:tplc="BA363C9A">
      <w:start w:val="1"/>
      <w:numFmt w:val="bullet"/>
      <w:lvlText w:val="o"/>
      <w:lvlJc w:val="left"/>
      <w:pPr>
        <w:ind w:left="5760" w:hanging="360"/>
      </w:pPr>
      <w:rPr>
        <w:rFonts w:ascii="Courier New" w:hAnsi="Courier New" w:hint="default"/>
      </w:rPr>
    </w:lvl>
    <w:lvl w:ilvl="8" w:tplc="313E6BC0">
      <w:start w:val="1"/>
      <w:numFmt w:val="bullet"/>
      <w:lvlText w:val=""/>
      <w:lvlJc w:val="left"/>
      <w:pPr>
        <w:ind w:left="6480" w:hanging="360"/>
      </w:pPr>
      <w:rPr>
        <w:rFonts w:ascii="Wingdings" w:hAnsi="Wingdings" w:hint="default"/>
      </w:rPr>
    </w:lvl>
  </w:abstractNum>
  <w:abstractNum w:abstractNumId="17" w15:restartNumberingAfterBreak="0">
    <w:nsid w:val="429E12D3"/>
    <w:multiLevelType w:val="hybridMultilevel"/>
    <w:tmpl w:val="BE8228DE"/>
    <w:lvl w:ilvl="0" w:tplc="55F27F8E">
      <w:start w:val="1"/>
      <w:numFmt w:val="bullet"/>
      <w:lvlText w:val="·"/>
      <w:lvlJc w:val="left"/>
      <w:pPr>
        <w:ind w:left="720" w:hanging="360"/>
      </w:pPr>
      <w:rPr>
        <w:rFonts w:ascii="Symbol" w:hAnsi="Symbol" w:hint="default"/>
      </w:rPr>
    </w:lvl>
    <w:lvl w:ilvl="1" w:tplc="0D6056CA">
      <w:start w:val="1"/>
      <w:numFmt w:val="bullet"/>
      <w:lvlText w:val="o"/>
      <w:lvlJc w:val="left"/>
      <w:pPr>
        <w:ind w:left="1440" w:hanging="360"/>
      </w:pPr>
      <w:rPr>
        <w:rFonts w:ascii="Courier New" w:hAnsi="Courier New" w:hint="default"/>
      </w:rPr>
    </w:lvl>
    <w:lvl w:ilvl="2" w:tplc="02F4C3A2">
      <w:start w:val="1"/>
      <w:numFmt w:val="bullet"/>
      <w:lvlText w:val=""/>
      <w:lvlJc w:val="left"/>
      <w:pPr>
        <w:ind w:left="2160" w:hanging="360"/>
      </w:pPr>
      <w:rPr>
        <w:rFonts w:ascii="Wingdings" w:hAnsi="Wingdings" w:hint="default"/>
      </w:rPr>
    </w:lvl>
    <w:lvl w:ilvl="3" w:tplc="A830EBE4">
      <w:start w:val="1"/>
      <w:numFmt w:val="bullet"/>
      <w:lvlText w:val=""/>
      <w:lvlJc w:val="left"/>
      <w:pPr>
        <w:ind w:left="2880" w:hanging="360"/>
      </w:pPr>
      <w:rPr>
        <w:rFonts w:ascii="Symbol" w:hAnsi="Symbol" w:hint="default"/>
      </w:rPr>
    </w:lvl>
    <w:lvl w:ilvl="4" w:tplc="1A5C9110">
      <w:start w:val="1"/>
      <w:numFmt w:val="bullet"/>
      <w:lvlText w:val="o"/>
      <w:lvlJc w:val="left"/>
      <w:pPr>
        <w:ind w:left="3600" w:hanging="360"/>
      </w:pPr>
      <w:rPr>
        <w:rFonts w:ascii="Courier New" w:hAnsi="Courier New" w:hint="default"/>
      </w:rPr>
    </w:lvl>
    <w:lvl w:ilvl="5" w:tplc="797CF416">
      <w:start w:val="1"/>
      <w:numFmt w:val="bullet"/>
      <w:lvlText w:val=""/>
      <w:lvlJc w:val="left"/>
      <w:pPr>
        <w:ind w:left="4320" w:hanging="360"/>
      </w:pPr>
      <w:rPr>
        <w:rFonts w:ascii="Wingdings" w:hAnsi="Wingdings" w:hint="default"/>
      </w:rPr>
    </w:lvl>
    <w:lvl w:ilvl="6" w:tplc="9D80CE3E">
      <w:start w:val="1"/>
      <w:numFmt w:val="bullet"/>
      <w:lvlText w:val=""/>
      <w:lvlJc w:val="left"/>
      <w:pPr>
        <w:ind w:left="5040" w:hanging="360"/>
      </w:pPr>
      <w:rPr>
        <w:rFonts w:ascii="Symbol" w:hAnsi="Symbol" w:hint="default"/>
      </w:rPr>
    </w:lvl>
    <w:lvl w:ilvl="7" w:tplc="D924EC0C">
      <w:start w:val="1"/>
      <w:numFmt w:val="bullet"/>
      <w:lvlText w:val="o"/>
      <w:lvlJc w:val="left"/>
      <w:pPr>
        <w:ind w:left="5760" w:hanging="360"/>
      </w:pPr>
      <w:rPr>
        <w:rFonts w:ascii="Courier New" w:hAnsi="Courier New" w:hint="default"/>
      </w:rPr>
    </w:lvl>
    <w:lvl w:ilvl="8" w:tplc="2F82F74A">
      <w:start w:val="1"/>
      <w:numFmt w:val="bullet"/>
      <w:lvlText w:val=""/>
      <w:lvlJc w:val="left"/>
      <w:pPr>
        <w:ind w:left="6480" w:hanging="360"/>
      </w:pPr>
      <w:rPr>
        <w:rFonts w:ascii="Wingdings" w:hAnsi="Wingdings" w:hint="default"/>
      </w:rPr>
    </w:lvl>
  </w:abstractNum>
  <w:abstractNum w:abstractNumId="18" w15:restartNumberingAfterBreak="0">
    <w:nsid w:val="45C85762"/>
    <w:multiLevelType w:val="hybridMultilevel"/>
    <w:tmpl w:val="059C7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2D804"/>
    <w:multiLevelType w:val="hybridMultilevel"/>
    <w:tmpl w:val="82986C14"/>
    <w:lvl w:ilvl="0" w:tplc="AA1222C4">
      <w:start w:val="1"/>
      <w:numFmt w:val="bullet"/>
      <w:lvlText w:val=""/>
      <w:lvlJc w:val="left"/>
      <w:pPr>
        <w:ind w:left="720" w:hanging="360"/>
      </w:pPr>
      <w:rPr>
        <w:rFonts w:ascii="Symbol" w:hAnsi="Symbol" w:hint="default"/>
      </w:rPr>
    </w:lvl>
    <w:lvl w:ilvl="1" w:tplc="20244D3A">
      <w:start w:val="1"/>
      <w:numFmt w:val="bullet"/>
      <w:lvlText w:val="o"/>
      <w:lvlJc w:val="left"/>
      <w:pPr>
        <w:ind w:left="1440" w:hanging="360"/>
      </w:pPr>
      <w:rPr>
        <w:rFonts w:ascii="Courier New" w:hAnsi="Courier New" w:hint="default"/>
      </w:rPr>
    </w:lvl>
    <w:lvl w:ilvl="2" w:tplc="1A7C6D3C">
      <w:start w:val="1"/>
      <w:numFmt w:val="bullet"/>
      <w:lvlText w:val=""/>
      <w:lvlJc w:val="left"/>
      <w:pPr>
        <w:ind w:left="2160" w:hanging="360"/>
      </w:pPr>
      <w:rPr>
        <w:rFonts w:ascii="Wingdings" w:hAnsi="Wingdings" w:hint="default"/>
      </w:rPr>
    </w:lvl>
    <w:lvl w:ilvl="3" w:tplc="291EA670">
      <w:start w:val="1"/>
      <w:numFmt w:val="bullet"/>
      <w:lvlText w:val=""/>
      <w:lvlJc w:val="left"/>
      <w:pPr>
        <w:ind w:left="2880" w:hanging="360"/>
      </w:pPr>
      <w:rPr>
        <w:rFonts w:ascii="Symbol" w:hAnsi="Symbol" w:hint="default"/>
      </w:rPr>
    </w:lvl>
    <w:lvl w:ilvl="4" w:tplc="9476FCA8">
      <w:start w:val="1"/>
      <w:numFmt w:val="bullet"/>
      <w:lvlText w:val="o"/>
      <w:lvlJc w:val="left"/>
      <w:pPr>
        <w:ind w:left="3600" w:hanging="360"/>
      </w:pPr>
      <w:rPr>
        <w:rFonts w:ascii="Courier New" w:hAnsi="Courier New" w:hint="default"/>
      </w:rPr>
    </w:lvl>
    <w:lvl w:ilvl="5" w:tplc="5E4E4F92">
      <w:start w:val="1"/>
      <w:numFmt w:val="bullet"/>
      <w:lvlText w:val=""/>
      <w:lvlJc w:val="left"/>
      <w:pPr>
        <w:ind w:left="4320" w:hanging="360"/>
      </w:pPr>
      <w:rPr>
        <w:rFonts w:ascii="Wingdings" w:hAnsi="Wingdings" w:hint="default"/>
      </w:rPr>
    </w:lvl>
    <w:lvl w:ilvl="6" w:tplc="12385F06">
      <w:start w:val="1"/>
      <w:numFmt w:val="bullet"/>
      <w:lvlText w:val=""/>
      <w:lvlJc w:val="left"/>
      <w:pPr>
        <w:ind w:left="5040" w:hanging="360"/>
      </w:pPr>
      <w:rPr>
        <w:rFonts w:ascii="Symbol" w:hAnsi="Symbol" w:hint="default"/>
      </w:rPr>
    </w:lvl>
    <w:lvl w:ilvl="7" w:tplc="F686000A">
      <w:start w:val="1"/>
      <w:numFmt w:val="bullet"/>
      <w:lvlText w:val="o"/>
      <w:lvlJc w:val="left"/>
      <w:pPr>
        <w:ind w:left="5760" w:hanging="360"/>
      </w:pPr>
      <w:rPr>
        <w:rFonts w:ascii="Courier New" w:hAnsi="Courier New" w:hint="default"/>
      </w:rPr>
    </w:lvl>
    <w:lvl w:ilvl="8" w:tplc="BC442B98">
      <w:start w:val="1"/>
      <w:numFmt w:val="bullet"/>
      <w:lvlText w:val=""/>
      <w:lvlJc w:val="left"/>
      <w:pPr>
        <w:ind w:left="6480" w:hanging="360"/>
      </w:pPr>
      <w:rPr>
        <w:rFonts w:ascii="Wingdings" w:hAnsi="Wingdings" w:hint="default"/>
      </w:rPr>
    </w:lvl>
  </w:abstractNum>
  <w:abstractNum w:abstractNumId="20" w15:restartNumberingAfterBreak="0">
    <w:nsid w:val="4DE87D2E"/>
    <w:multiLevelType w:val="hybridMultilevel"/>
    <w:tmpl w:val="6586308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86593"/>
    <w:multiLevelType w:val="hybridMultilevel"/>
    <w:tmpl w:val="28D01F5C"/>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ADDEF"/>
    <w:multiLevelType w:val="hybridMultilevel"/>
    <w:tmpl w:val="6E44B796"/>
    <w:lvl w:ilvl="0" w:tplc="9F8655D8">
      <w:start w:val="1"/>
      <w:numFmt w:val="bullet"/>
      <w:lvlText w:val=""/>
      <w:lvlJc w:val="left"/>
      <w:pPr>
        <w:ind w:left="720" w:hanging="360"/>
      </w:pPr>
      <w:rPr>
        <w:rFonts w:ascii="Symbol" w:hAnsi="Symbol" w:hint="default"/>
      </w:rPr>
    </w:lvl>
    <w:lvl w:ilvl="1" w:tplc="A178EBA4">
      <w:start w:val="1"/>
      <w:numFmt w:val="bullet"/>
      <w:lvlText w:val="o"/>
      <w:lvlJc w:val="left"/>
      <w:pPr>
        <w:ind w:left="1440" w:hanging="360"/>
      </w:pPr>
      <w:rPr>
        <w:rFonts w:ascii="Courier New" w:hAnsi="Courier New" w:hint="default"/>
      </w:rPr>
    </w:lvl>
    <w:lvl w:ilvl="2" w:tplc="88803D34">
      <w:start w:val="1"/>
      <w:numFmt w:val="bullet"/>
      <w:lvlText w:val=""/>
      <w:lvlJc w:val="left"/>
      <w:pPr>
        <w:ind w:left="2160" w:hanging="360"/>
      </w:pPr>
      <w:rPr>
        <w:rFonts w:ascii="Wingdings" w:hAnsi="Wingdings" w:hint="default"/>
      </w:rPr>
    </w:lvl>
    <w:lvl w:ilvl="3" w:tplc="6CF21C86">
      <w:start w:val="1"/>
      <w:numFmt w:val="bullet"/>
      <w:lvlText w:val=""/>
      <w:lvlJc w:val="left"/>
      <w:pPr>
        <w:ind w:left="2880" w:hanging="360"/>
      </w:pPr>
      <w:rPr>
        <w:rFonts w:ascii="Symbol" w:hAnsi="Symbol" w:hint="default"/>
      </w:rPr>
    </w:lvl>
    <w:lvl w:ilvl="4" w:tplc="82709DBE">
      <w:start w:val="1"/>
      <w:numFmt w:val="bullet"/>
      <w:lvlText w:val="o"/>
      <w:lvlJc w:val="left"/>
      <w:pPr>
        <w:ind w:left="3600" w:hanging="360"/>
      </w:pPr>
      <w:rPr>
        <w:rFonts w:ascii="Courier New" w:hAnsi="Courier New" w:hint="default"/>
      </w:rPr>
    </w:lvl>
    <w:lvl w:ilvl="5" w:tplc="2DA22EC8">
      <w:start w:val="1"/>
      <w:numFmt w:val="bullet"/>
      <w:lvlText w:val=""/>
      <w:lvlJc w:val="left"/>
      <w:pPr>
        <w:ind w:left="4320" w:hanging="360"/>
      </w:pPr>
      <w:rPr>
        <w:rFonts w:ascii="Wingdings" w:hAnsi="Wingdings" w:hint="default"/>
      </w:rPr>
    </w:lvl>
    <w:lvl w:ilvl="6" w:tplc="34DAEB36">
      <w:start w:val="1"/>
      <w:numFmt w:val="bullet"/>
      <w:lvlText w:val=""/>
      <w:lvlJc w:val="left"/>
      <w:pPr>
        <w:ind w:left="5040" w:hanging="360"/>
      </w:pPr>
      <w:rPr>
        <w:rFonts w:ascii="Symbol" w:hAnsi="Symbol" w:hint="default"/>
      </w:rPr>
    </w:lvl>
    <w:lvl w:ilvl="7" w:tplc="31829ABE">
      <w:start w:val="1"/>
      <w:numFmt w:val="bullet"/>
      <w:lvlText w:val="o"/>
      <w:lvlJc w:val="left"/>
      <w:pPr>
        <w:ind w:left="5760" w:hanging="360"/>
      </w:pPr>
      <w:rPr>
        <w:rFonts w:ascii="Courier New" w:hAnsi="Courier New" w:hint="default"/>
      </w:rPr>
    </w:lvl>
    <w:lvl w:ilvl="8" w:tplc="E2DA5688">
      <w:start w:val="1"/>
      <w:numFmt w:val="bullet"/>
      <w:lvlText w:val=""/>
      <w:lvlJc w:val="left"/>
      <w:pPr>
        <w:ind w:left="6480" w:hanging="360"/>
      </w:pPr>
      <w:rPr>
        <w:rFonts w:ascii="Wingdings" w:hAnsi="Wingdings" w:hint="default"/>
      </w:rPr>
    </w:lvl>
  </w:abstractNum>
  <w:abstractNum w:abstractNumId="23" w15:restartNumberingAfterBreak="0">
    <w:nsid w:val="50E53E21"/>
    <w:multiLevelType w:val="hybridMultilevel"/>
    <w:tmpl w:val="5EA6972A"/>
    <w:lvl w:ilvl="0" w:tplc="AEC69468">
      <w:start w:val="1"/>
      <w:numFmt w:val="bullet"/>
      <w:lvlText w:val="·"/>
      <w:lvlJc w:val="left"/>
      <w:pPr>
        <w:ind w:left="720" w:hanging="360"/>
      </w:pPr>
      <w:rPr>
        <w:rFonts w:ascii="Symbol" w:hAnsi="Symbol" w:hint="default"/>
      </w:rPr>
    </w:lvl>
    <w:lvl w:ilvl="1" w:tplc="C2EC63B2">
      <w:start w:val="1"/>
      <w:numFmt w:val="bullet"/>
      <w:lvlText w:val="o"/>
      <w:lvlJc w:val="left"/>
      <w:pPr>
        <w:ind w:left="1440" w:hanging="360"/>
      </w:pPr>
      <w:rPr>
        <w:rFonts w:ascii="Courier New" w:hAnsi="Courier New" w:hint="default"/>
      </w:rPr>
    </w:lvl>
    <w:lvl w:ilvl="2" w:tplc="1D326FB2">
      <w:start w:val="1"/>
      <w:numFmt w:val="bullet"/>
      <w:lvlText w:val=""/>
      <w:lvlJc w:val="left"/>
      <w:pPr>
        <w:ind w:left="2160" w:hanging="360"/>
      </w:pPr>
      <w:rPr>
        <w:rFonts w:ascii="Wingdings" w:hAnsi="Wingdings" w:hint="default"/>
      </w:rPr>
    </w:lvl>
    <w:lvl w:ilvl="3" w:tplc="988E095E">
      <w:start w:val="1"/>
      <w:numFmt w:val="bullet"/>
      <w:lvlText w:val=""/>
      <w:lvlJc w:val="left"/>
      <w:pPr>
        <w:ind w:left="2880" w:hanging="360"/>
      </w:pPr>
      <w:rPr>
        <w:rFonts w:ascii="Symbol" w:hAnsi="Symbol" w:hint="default"/>
      </w:rPr>
    </w:lvl>
    <w:lvl w:ilvl="4" w:tplc="9C585D0E">
      <w:start w:val="1"/>
      <w:numFmt w:val="bullet"/>
      <w:lvlText w:val="o"/>
      <w:lvlJc w:val="left"/>
      <w:pPr>
        <w:ind w:left="3600" w:hanging="360"/>
      </w:pPr>
      <w:rPr>
        <w:rFonts w:ascii="Courier New" w:hAnsi="Courier New" w:hint="default"/>
      </w:rPr>
    </w:lvl>
    <w:lvl w:ilvl="5" w:tplc="35EE3BB4">
      <w:start w:val="1"/>
      <w:numFmt w:val="bullet"/>
      <w:lvlText w:val=""/>
      <w:lvlJc w:val="left"/>
      <w:pPr>
        <w:ind w:left="4320" w:hanging="360"/>
      </w:pPr>
      <w:rPr>
        <w:rFonts w:ascii="Wingdings" w:hAnsi="Wingdings" w:hint="default"/>
      </w:rPr>
    </w:lvl>
    <w:lvl w:ilvl="6" w:tplc="B4663E6C">
      <w:start w:val="1"/>
      <w:numFmt w:val="bullet"/>
      <w:lvlText w:val=""/>
      <w:lvlJc w:val="left"/>
      <w:pPr>
        <w:ind w:left="5040" w:hanging="360"/>
      </w:pPr>
      <w:rPr>
        <w:rFonts w:ascii="Symbol" w:hAnsi="Symbol" w:hint="default"/>
      </w:rPr>
    </w:lvl>
    <w:lvl w:ilvl="7" w:tplc="2468F330">
      <w:start w:val="1"/>
      <w:numFmt w:val="bullet"/>
      <w:lvlText w:val="o"/>
      <w:lvlJc w:val="left"/>
      <w:pPr>
        <w:ind w:left="5760" w:hanging="360"/>
      </w:pPr>
      <w:rPr>
        <w:rFonts w:ascii="Courier New" w:hAnsi="Courier New" w:hint="default"/>
      </w:rPr>
    </w:lvl>
    <w:lvl w:ilvl="8" w:tplc="1A885626">
      <w:start w:val="1"/>
      <w:numFmt w:val="bullet"/>
      <w:lvlText w:val=""/>
      <w:lvlJc w:val="left"/>
      <w:pPr>
        <w:ind w:left="6480" w:hanging="360"/>
      </w:pPr>
      <w:rPr>
        <w:rFonts w:ascii="Wingdings" w:hAnsi="Wingdings" w:hint="default"/>
      </w:rPr>
    </w:lvl>
  </w:abstractNum>
  <w:abstractNum w:abstractNumId="24" w15:restartNumberingAfterBreak="0">
    <w:nsid w:val="52932C29"/>
    <w:multiLevelType w:val="hybridMultilevel"/>
    <w:tmpl w:val="1CE26D6A"/>
    <w:lvl w:ilvl="0" w:tplc="1E7CF0B8">
      <w:start w:val="1"/>
      <w:numFmt w:val="bullet"/>
      <w:lvlText w:val="·"/>
      <w:lvlJc w:val="left"/>
      <w:pPr>
        <w:ind w:left="720" w:hanging="360"/>
      </w:pPr>
      <w:rPr>
        <w:rFonts w:ascii="Symbol" w:hAnsi="Symbol" w:hint="default"/>
      </w:rPr>
    </w:lvl>
    <w:lvl w:ilvl="1" w:tplc="5F84B180">
      <w:start w:val="1"/>
      <w:numFmt w:val="bullet"/>
      <w:lvlText w:val="o"/>
      <w:lvlJc w:val="left"/>
      <w:pPr>
        <w:ind w:left="1440" w:hanging="360"/>
      </w:pPr>
      <w:rPr>
        <w:rFonts w:ascii="Courier New" w:hAnsi="Courier New" w:hint="default"/>
      </w:rPr>
    </w:lvl>
    <w:lvl w:ilvl="2" w:tplc="15C0E6B8">
      <w:start w:val="1"/>
      <w:numFmt w:val="bullet"/>
      <w:lvlText w:val=""/>
      <w:lvlJc w:val="left"/>
      <w:pPr>
        <w:ind w:left="2160" w:hanging="360"/>
      </w:pPr>
      <w:rPr>
        <w:rFonts w:ascii="Wingdings" w:hAnsi="Wingdings" w:hint="default"/>
      </w:rPr>
    </w:lvl>
    <w:lvl w:ilvl="3" w:tplc="CD408C9A">
      <w:start w:val="1"/>
      <w:numFmt w:val="bullet"/>
      <w:lvlText w:val=""/>
      <w:lvlJc w:val="left"/>
      <w:pPr>
        <w:ind w:left="2880" w:hanging="360"/>
      </w:pPr>
      <w:rPr>
        <w:rFonts w:ascii="Symbol" w:hAnsi="Symbol" w:hint="default"/>
      </w:rPr>
    </w:lvl>
    <w:lvl w:ilvl="4" w:tplc="7F102EF4">
      <w:start w:val="1"/>
      <w:numFmt w:val="bullet"/>
      <w:lvlText w:val="o"/>
      <w:lvlJc w:val="left"/>
      <w:pPr>
        <w:ind w:left="3600" w:hanging="360"/>
      </w:pPr>
      <w:rPr>
        <w:rFonts w:ascii="Courier New" w:hAnsi="Courier New" w:hint="default"/>
      </w:rPr>
    </w:lvl>
    <w:lvl w:ilvl="5" w:tplc="B47EF75E">
      <w:start w:val="1"/>
      <w:numFmt w:val="bullet"/>
      <w:lvlText w:val=""/>
      <w:lvlJc w:val="left"/>
      <w:pPr>
        <w:ind w:left="4320" w:hanging="360"/>
      </w:pPr>
      <w:rPr>
        <w:rFonts w:ascii="Wingdings" w:hAnsi="Wingdings" w:hint="default"/>
      </w:rPr>
    </w:lvl>
    <w:lvl w:ilvl="6" w:tplc="7AE04F78">
      <w:start w:val="1"/>
      <w:numFmt w:val="bullet"/>
      <w:lvlText w:val=""/>
      <w:lvlJc w:val="left"/>
      <w:pPr>
        <w:ind w:left="5040" w:hanging="360"/>
      </w:pPr>
      <w:rPr>
        <w:rFonts w:ascii="Symbol" w:hAnsi="Symbol" w:hint="default"/>
      </w:rPr>
    </w:lvl>
    <w:lvl w:ilvl="7" w:tplc="218A258C">
      <w:start w:val="1"/>
      <w:numFmt w:val="bullet"/>
      <w:lvlText w:val="o"/>
      <w:lvlJc w:val="left"/>
      <w:pPr>
        <w:ind w:left="5760" w:hanging="360"/>
      </w:pPr>
      <w:rPr>
        <w:rFonts w:ascii="Courier New" w:hAnsi="Courier New" w:hint="default"/>
      </w:rPr>
    </w:lvl>
    <w:lvl w:ilvl="8" w:tplc="D3CA79DA">
      <w:start w:val="1"/>
      <w:numFmt w:val="bullet"/>
      <w:lvlText w:val=""/>
      <w:lvlJc w:val="left"/>
      <w:pPr>
        <w:ind w:left="6480" w:hanging="360"/>
      </w:pPr>
      <w:rPr>
        <w:rFonts w:ascii="Wingdings" w:hAnsi="Wingdings" w:hint="default"/>
      </w:rPr>
    </w:lvl>
  </w:abstractNum>
  <w:abstractNum w:abstractNumId="25" w15:restartNumberingAfterBreak="0">
    <w:nsid w:val="59449227"/>
    <w:multiLevelType w:val="hybridMultilevel"/>
    <w:tmpl w:val="CF3CBD1A"/>
    <w:lvl w:ilvl="0" w:tplc="450C6710">
      <w:start w:val="1"/>
      <w:numFmt w:val="bullet"/>
      <w:lvlText w:val=""/>
      <w:lvlJc w:val="left"/>
      <w:pPr>
        <w:ind w:left="720" w:hanging="360"/>
      </w:pPr>
      <w:rPr>
        <w:rFonts w:ascii="Symbol" w:hAnsi="Symbol" w:hint="default"/>
      </w:rPr>
    </w:lvl>
    <w:lvl w:ilvl="1" w:tplc="61EAA5DA">
      <w:start w:val="1"/>
      <w:numFmt w:val="bullet"/>
      <w:lvlText w:val="o"/>
      <w:lvlJc w:val="left"/>
      <w:pPr>
        <w:ind w:left="1440" w:hanging="360"/>
      </w:pPr>
      <w:rPr>
        <w:rFonts w:ascii="Courier New" w:hAnsi="Courier New" w:hint="default"/>
      </w:rPr>
    </w:lvl>
    <w:lvl w:ilvl="2" w:tplc="1262772C">
      <w:start w:val="1"/>
      <w:numFmt w:val="bullet"/>
      <w:lvlText w:val=""/>
      <w:lvlJc w:val="left"/>
      <w:pPr>
        <w:ind w:left="2160" w:hanging="360"/>
      </w:pPr>
      <w:rPr>
        <w:rFonts w:ascii="Wingdings" w:hAnsi="Wingdings" w:hint="default"/>
      </w:rPr>
    </w:lvl>
    <w:lvl w:ilvl="3" w:tplc="677684C4">
      <w:start w:val="1"/>
      <w:numFmt w:val="bullet"/>
      <w:lvlText w:val=""/>
      <w:lvlJc w:val="left"/>
      <w:pPr>
        <w:ind w:left="2880" w:hanging="360"/>
      </w:pPr>
      <w:rPr>
        <w:rFonts w:ascii="Symbol" w:hAnsi="Symbol" w:hint="default"/>
      </w:rPr>
    </w:lvl>
    <w:lvl w:ilvl="4" w:tplc="EB3E3690">
      <w:start w:val="1"/>
      <w:numFmt w:val="bullet"/>
      <w:lvlText w:val="o"/>
      <w:lvlJc w:val="left"/>
      <w:pPr>
        <w:ind w:left="3600" w:hanging="360"/>
      </w:pPr>
      <w:rPr>
        <w:rFonts w:ascii="Courier New" w:hAnsi="Courier New" w:hint="default"/>
      </w:rPr>
    </w:lvl>
    <w:lvl w:ilvl="5" w:tplc="C4D6E7DE">
      <w:start w:val="1"/>
      <w:numFmt w:val="bullet"/>
      <w:lvlText w:val=""/>
      <w:lvlJc w:val="left"/>
      <w:pPr>
        <w:ind w:left="4320" w:hanging="360"/>
      </w:pPr>
      <w:rPr>
        <w:rFonts w:ascii="Wingdings" w:hAnsi="Wingdings" w:hint="default"/>
      </w:rPr>
    </w:lvl>
    <w:lvl w:ilvl="6" w:tplc="AB6AB114">
      <w:start w:val="1"/>
      <w:numFmt w:val="bullet"/>
      <w:lvlText w:val=""/>
      <w:lvlJc w:val="left"/>
      <w:pPr>
        <w:ind w:left="5040" w:hanging="360"/>
      </w:pPr>
      <w:rPr>
        <w:rFonts w:ascii="Symbol" w:hAnsi="Symbol" w:hint="default"/>
      </w:rPr>
    </w:lvl>
    <w:lvl w:ilvl="7" w:tplc="DCEA96E4">
      <w:start w:val="1"/>
      <w:numFmt w:val="bullet"/>
      <w:lvlText w:val="o"/>
      <w:lvlJc w:val="left"/>
      <w:pPr>
        <w:ind w:left="5760" w:hanging="360"/>
      </w:pPr>
      <w:rPr>
        <w:rFonts w:ascii="Courier New" w:hAnsi="Courier New" w:hint="default"/>
      </w:rPr>
    </w:lvl>
    <w:lvl w:ilvl="8" w:tplc="3B905594">
      <w:start w:val="1"/>
      <w:numFmt w:val="bullet"/>
      <w:lvlText w:val=""/>
      <w:lvlJc w:val="left"/>
      <w:pPr>
        <w:ind w:left="6480" w:hanging="360"/>
      </w:pPr>
      <w:rPr>
        <w:rFonts w:ascii="Wingdings" w:hAnsi="Wingdings" w:hint="default"/>
      </w:rPr>
    </w:lvl>
  </w:abstractNum>
  <w:abstractNum w:abstractNumId="26" w15:restartNumberingAfterBreak="0">
    <w:nsid w:val="5E121259"/>
    <w:multiLevelType w:val="hybridMultilevel"/>
    <w:tmpl w:val="BD363F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3013A"/>
    <w:multiLevelType w:val="hybridMultilevel"/>
    <w:tmpl w:val="B6AC595A"/>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900001"/>
    <w:multiLevelType w:val="hybridMultilevel"/>
    <w:tmpl w:val="225A1ACA"/>
    <w:lvl w:ilvl="0" w:tplc="3520855C">
      <w:start w:val="1"/>
      <w:numFmt w:val="bullet"/>
      <w:lvlText w:val="·"/>
      <w:lvlJc w:val="left"/>
      <w:pPr>
        <w:ind w:left="720" w:hanging="360"/>
      </w:pPr>
      <w:rPr>
        <w:rFonts w:ascii="Symbol" w:hAnsi="Symbol" w:hint="default"/>
      </w:rPr>
    </w:lvl>
    <w:lvl w:ilvl="1" w:tplc="9C3ACE4C">
      <w:start w:val="1"/>
      <w:numFmt w:val="bullet"/>
      <w:lvlText w:val="o"/>
      <w:lvlJc w:val="left"/>
      <w:pPr>
        <w:ind w:left="1440" w:hanging="360"/>
      </w:pPr>
      <w:rPr>
        <w:rFonts w:ascii="Courier New" w:hAnsi="Courier New" w:hint="default"/>
      </w:rPr>
    </w:lvl>
    <w:lvl w:ilvl="2" w:tplc="DA325A18">
      <w:start w:val="1"/>
      <w:numFmt w:val="bullet"/>
      <w:lvlText w:val=""/>
      <w:lvlJc w:val="left"/>
      <w:pPr>
        <w:ind w:left="2160" w:hanging="360"/>
      </w:pPr>
      <w:rPr>
        <w:rFonts w:ascii="Wingdings" w:hAnsi="Wingdings" w:hint="default"/>
      </w:rPr>
    </w:lvl>
    <w:lvl w:ilvl="3" w:tplc="A2A66CB4">
      <w:start w:val="1"/>
      <w:numFmt w:val="bullet"/>
      <w:lvlText w:val=""/>
      <w:lvlJc w:val="left"/>
      <w:pPr>
        <w:ind w:left="2880" w:hanging="360"/>
      </w:pPr>
      <w:rPr>
        <w:rFonts w:ascii="Symbol" w:hAnsi="Symbol" w:hint="default"/>
      </w:rPr>
    </w:lvl>
    <w:lvl w:ilvl="4" w:tplc="A590FC50">
      <w:start w:val="1"/>
      <w:numFmt w:val="bullet"/>
      <w:lvlText w:val="o"/>
      <w:lvlJc w:val="left"/>
      <w:pPr>
        <w:ind w:left="3600" w:hanging="360"/>
      </w:pPr>
      <w:rPr>
        <w:rFonts w:ascii="Courier New" w:hAnsi="Courier New" w:hint="default"/>
      </w:rPr>
    </w:lvl>
    <w:lvl w:ilvl="5" w:tplc="11FEAF52">
      <w:start w:val="1"/>
      <w:numFmt w:val="bullet"/>
      <w:lvlText w:val=""/>
      <w:lvlJc w:val="left"/>
      <w:pPr>
        <w:ind w:left="4320" w:hanging="360"/>
      </w:pPr>
      <w:rPr>
        <w:rFonts w:ascii="Wingdings" w:hAnsi="Wingdings" w:hint="default"/>
      </w:rPr>
    </w:lvl>
    <w:lvl w:ilvl="6" w:tplc="73B8F93C">
      <w:start w:val="1"/>
      <w:numFmt w:val="bullet"/>
      <w:lvlText w:val=""/>
      <w:lvlJc w:val="left"/>
      <w:pPr>
        <w:ind w:left="5040" w:hanging="360"/>
      </w:pPr>
      <w:rPr>
        <w:rFonts w:ascii="Symbol" w:hAnsi="Symbol" w:hint="default"/>
      </w:rPr>
    </w:lvl>
    <w:lvl w:ilvl="7" w:tplc="13061570">
      <w:start w:val="1"/>
      <w:numFmt w:val="bullet"/>
      <w:lvlText w:val="o"/>
      <w:lvlJc w:val="left"/>
      <w:pPr>
        <w:ind w:left="5760" w:hanging="360"/>
      </w:pPr>
      <w:rPr>
        <w:rFonts w:ascii="Courier New" w:hAnsi="Courier New" w:hint="default"/>
      </w:rPr>
    </w:lvl>
    <w:lvl w:ilvl="8" w:tplc="ABFC6EFA">
      <w:start w:val="1"/>
      <w:numFmt w:val="bullet"/>
      <w:lvlText w:val=""/>
      <w:lvlJc w:val="left"/>
      <w:pPr>
        <w:ind w:left="6480" w:hanging="360"/>
      </w:pPr>
      <w:rPr>
        <w:rFonts w:ascii="Wingdings" w:hAnsi="Wingdings" w:hint="default"/>
      </w:rPr>
    </w:lvl>
  </w:abstractNum>
  <w:abstractNum w:abstractNumId="29" w15:restartNumberingAfterBreak="0">
    <w:nsid w:val="62B654F3"/>
    <w:multiLevelType w:val="hybridMultilevel"/>
    <w:tmpl w:val="CB4A4E7A"/>
    <w:lvl w:ilvl="0" w:tplc="0A800C5E">
      <w:start w:val="1"/>
      <w:numFmt w:val="bullet"/>
      <w:lvlText w:val=""/>
      <w:lvlJc w:val="left"/>
      <w:pPr>
        <w:ind w:left="720" w:hanging="360"/>
      </w:pPr>
      <w:rPr>
        <w:rFonts w:ascii="Symbol" w:hAnsi="Symbol" w:hint="default"/>
      </w:rPr>
    </w:lvl>
    <w:lvl w:ilvl="1" w:tplc="ECCAB6F0">
      <w:start w:val="1"/>
      <w:numFmt w:val="bullet"/>
      <w:lvlText w:val="o"/>
      <w:lvlJc w:val="left"/>
      <w:pPr>
        <w:ind w:left="1440" w:hanging="360"/>
      </w:pPr>
      <w:rPr>
        <w:rFonts w:ascii="Courier New" w:hAnsi="Courier New" w:hint="default"/>
      </w:rPr>
    </w:lvl>
    <w:lvl w:ilvl="2" w:tplc="9ED0123A">
      <w:start w:val="1"/>
      <w:numFmt w:val="bullet"/>
      <w:lvlText w:val=""/>
      <w:lvlJc w:val="left"/>
      <w:pPr>
        <w:ind w:left="2160" w:hanging="360"/>
      </w:pPr>
      <w:rPr>
        <w:rFonts w:ascii="Wingdings" w:hAnsi="Wingdings" w:hint="default"/>
      </w:rPr>
    </w:lvl>
    <w:lvl w:ilvl="3" w:tplc="89B0976A">
      <w:start w:val="1"/>
      <w:numFmt w:val="bullet"/>
      <w:lvlText w:val=""/>
      <w:lvlJc w:val="left"/>
      <w:pPr>
        <w:ind w:left="2880" w:hanging="360"/>
      </w:pPr>
      <w:rPr>
        <w:rFonts w:ascii="Symbol" w:hAnsi="Symbol" w:hint="default"/>
      </w:rPr>
    </w:lvl>
    <w:lvl w:ilvl="4" w:tplc="3362BE20">
      <w:start w:val="1"/>
      <w:numFmt w:val="bullet"/>
      <w:lvlText w:val="o"/>
      <w:lvlJc w:val="left"/>
      <w:pPr>
        <w:ind w:left="3600" w:hanging="360"/>
      </w:pPr>
      <w:rPr>
        <w:rFonts w:ascii="Courier New" w:hAnsi="Courier New" w:hint="default"/>
      </w:rPr>
    </w:lvl>
    <w:lvl w:ilvl="5" w:tplc="53042DDE">
      <w:start w:val="1"/>
      <w:numFmt w:val="bullet"/>
      <w:lvlText w:val=""/>
      <w:lvlJc w:val="left"/>
      <w:pPr>
        <w:ind w:left="4320" w:hanging="360"/>
      </w:pPr>
      <w:rPr>
        <w:rFonts w:ascii="Wingdings" w:hAnsi="Wingdings" w:hint="default"/>
      </w:rPr>
    </w:lvl>
    <w:lvl w:ilvl="6" w:tplc="E338654A">
      <w:start w:val="1"/>
      <w:numFmt w:val="bullet"/>
      <w:lvlText w:val=""/>
      <w:lvlJc w:val="left"/>
      <w:pPr>
        <w:ind w:left="5040" w:hanging="360"/>
      </w:pPr>
      <w:rPr>
        <w:rFonts w:ascii="Symbol" w:hAnsi="Symbol" w:hint="default"/>
      </w:rPr>
    </w:lvl>
    <w:lvl w:ilvl="7" w:tplc="5E567436">
      <w:start w:val="1"/>
      <w:numFmt w:val="bullet"/>
      <w:lvlText w:val="o"/>
      <w:lvlJc w:val="left"/>
      <w:pPr>
        <w:ind w:left="5760" w:hanging="360"/>
      </w:pPr>
      <w:rPr>
        <w:rFonts w:ascii="Courier New" w:hAnsi="Courier New" w:hint="default"/>
      </w:rPr>
    </w:lvl>
    <w:lvl w:ilvl="8" w:tplc="CF903C0C">
      <w:start w:val="1"/>
      <w:numFmt w:val="bullet"/>
      <w:lvlText w:val=""/>
      <w:lvlJc w:val="left"/>
      <w:pPr>
        <w:ind w:left="6480" w:hanging="360"/>
      </w:pPr>
      <w:rPr>
        <w:rFonts w:ascii="Wingdings" w:hAnsi="Wingdings" w:hint="default"/>
      </w:rPr>
    </w:lvl>
  </w:abstractNum>
  <w:abstractNum w:abstractNumId="30" w15:restartNumberingAfterBreak="0">
    <w:nsid w:val="64F30058"/>
    <w:multiLevelType w:val="hybridMultilevel"/>
    <w:tmpl w:val="31D084B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41CC8B"/>
    <w:multiLevelType w:val="hybridMultilevel"/>
    <w:tmpl w:val="34EC9CA4"/>
    <w:lvl w:ilvl="0" w:tplc="A7A60A46">
      <w:start w:val="1"/>
      <w:numFmt w:val="bullet"/>
      <w:lvlText w:val="·"/>
      <w:lvlJc w:val="left"/>
      <w:pPr>
        <w:ind w:left="720" w:hanging="360"/>
      </w:pPr>
      <w:rPr>
        <w:rFonts w:ascii="Symbol" w:hAnsi="Symbol" w:hint="default"/>
      </w:rPr>
    </w:lvl>
    <w:lvl w:ilvl="1" w:tplc="694ACCE4">
      <w:start w:val="1"/>
      <w:numFmt w:val="bullet"/>
      <w:lvlText w:val="o"/>
      <w:lvlJc w:val="left"/>
      <w:pPr>
        <w:ind w:left="1440" w:hanging="360"/>
      </w:pPr>
      <w:rPr>
        <w:rFonts w:ascii="Courier New" w:hAnsi="Courier New" w:hint="default"/>
      </w:rPr>
    </w:lvl>
    <w:lvl w:ilvl="2" w:tplc="CB9CB874">
      <w:start w:val="1"/>
      <w:numFmt w:val="bullet"/>
      <w:lvlText w:val=""/>
      <w:lvlJc w:val="left"/>
      <w:pPr>
        <w:ind w:left="2160" w:hanging="360"/>
      </w:pPr>
      <w:rPr>
        <w:rFonts w:ascii="Wingdings" w:hAnsi="Wingdings" w:hint="default"/>
      </w:rPr>
    </w:lvl>
    <w:lvl w:ilvl="3" w:tplc="C8029B56">
      <w:start w:val="1"/>
      <w:numFmt w:val="bullet"/>
      <w:lvlText w:val=""/>
      <w:lvlJc w:val="left"/>
      <w:pPr>
        <w:ind w:left="2880" w:hanging="360"/>
      </w:pPr>
      <w:rPr>
        <w:rFonts w:ascii="Symbol" w:hAnsi="Symbol" w:hint="default"/>
      </w:rPr>
    </w:lvl>
    <w:lvl w:ilvl="4" w:tplc="C846A9E0">
      <w:start w:val="1"/>
      <w:numFmt w:val="bullet"/>
      <w:lvlText w:val="o"/>
      <w:lvlJc w:val="left"/>
      <w:pPr>
        <w:ind w:left="3600" w:hanging="360"/>
      </w:pPr>
      <w:rPr>
        <w:rFonts w:ascii="Courier New" w:hAnsi="Courier New" w:hint="default"/>
      </w:rPr>
    </w:lvl>
    <w:lvl w:ilvl="5" w:tplc="812A9BDC">
      <w:start w:val="1"/>
      <w:numFmt w:val="bullet"/>
      <w:lvlText w:val=""/>
      <w:lvlJc w:val="left"/>
      <w:pPr>
        <w:ind w:left="4320" w:hanging="360"/>
      </w:pPr>
      <w:rPr>
        <w:rFonts w:ascii="Wingdings" w:hAnsi="Wingdings" w:hint="default"/>
      </w:rPr>
    </w:lvl>
    <w:lvl w:ilvl="6" w:tplc="C5247F0E">
      <w:start w:val="1"/>
      <w:numFmt w:val="bullet"/>
      <w:lvlText w:val=""/>
      <w:lvlJc w:val="left"/>
      <w:pPr>
        <w:ind w:left="5040" w:hanging="360"/>
      </w:pPr>
      <w:rPr>
        <w:rFonts w:ascii="Symbol" w:hAnsi="Symbol" w:hint="default"/>
      </w:rPr>
    </w:lvl>
    <w:lvl w:ilvl="7" w:tplc="D8A61A60">
      <w:start w:val="1"/>
      <w:numFmt w:val="bullet"/>
      <w:lvlText w:val="o"/>
      <w:lvlJc w:val="left"/>
      <w:pPr>
        <w:ind w:left="5760" w:hanging="360"/>
      </w:pPr>
      <w:rPr>
        <w:rFonts w:ascii="Courier New" w:hAnsi="Courier New" w:hint="default"/>
      </w:rPr>
    </w:lvl>
    <w:lvl w:ilvl="8" w:tplc="5A6C3F2A">
      <w:start w:val="1"/>
      <w:numFmt w:val="bullet"/>
      <w:lvlText w:val=""/>
      <w:lvlJc w:val="left"/>
      <w:pPr>
        <w:ind w:left="6480" w:hanging="360"/>
      </w:pPr>
      <w:rPr>
        <w:rFonts w:ascii="Wingdings" w:hAnsi="Wingdings" w:hint="default"/>
      </w:rPr>
    </w:lvl>
  </w:abstractNum>
  <w:abstractNum w:abstractNumId="32" w15:restartNumberingAfterBreak="0">
    <w:nsid w:val="6CBFCB4E"/>
    <w:multiLevelType w:val="hybridMultilevel"/>
    <w:tmpl w:val="BDD4128E"/>
    <w:lvl w:ilvl="0" w:tplc="592EBB5C">
      <w:start w:val="1"/>
      <w:numFmt w:val="bullet"/>
      <w:lvlText w:val="·"/>
      <w:lvlJc w:val="left"/>
      <w:pPr>
        <w:ind w:left="720" w:hanging="360"/>
      </w:pPr>
      <w:rPr>
        <w:rFonts w:ascii="Symbol" w:hAnsi="Symbol" w:hint="default"/>
      </w:rPr>
    </w:lvl>
    <w:lvl w:ilvl="1" w:tplc="3F8C63C6">
      <w:start w:val="1"/>
      <w:numFmt w:val="bullet"/>
      <w:lvlText w:val="o"/>
      <w:lvlJc w:val="left"/>
      <w:pPr>
        <w:ind w:left="1440" w:hanging="360"/>
      </w:pPr>
      <w:rPr>
        <w:rFonts w:ascii="Courier New" w:hAnsi="Courier New" w:hint="default"/>
      </w:rPr>
    </w:lvl>
    <w:lvl w:ilvl="2" w:tplc="3A74F91C">
      <w:start w:val="1"/>
      <w:numFmt w:val="bullet"/>
      <w:lvlText w:val=""/>
      <w:lvlJc w:val="left"/>
      <w:pPr>
        <w:ind w:left="2160" w:hanging="360"/>
      </w:pPr>
      <w:rPr>
        <w:rFonts w:ascii="Wingdings" w:hAnsi="Wingdings" w:hint="default"/>
      </w:rPr>
    </w:lvl>
    <w:lvl w:ilvl="3" w:tplc="37924E46">
      <w:start w:val="1"/>
      <w:numFmt w:val="bullet"/>
      <w:lvlText w:val=""/>
      <w:lvlJc w:val="left"/>
      <w:pPr>
        <w:ind w:left="2880" w:hanging="360"/>
      </w:pPr>
      <w:rPr>
        <w:rFonts w:ascii="Symbol" w:hAnsi="Symbol" w:hint="default"/>
      </w:rPr>
    </w:lvl>
    <w:lvl w:ilvl="4" w:tplc="2C8EA6DE">
      <w:start w:val="1"/>
      <w:numFmt w:val="bullet"/>
      <w:lvlText w:val="o"/>
      <w:lvlJc w:val="left"/>
      <w:pPr>
        <w:ind w:left="3600" w:hanging="360"/>
      </w:pPr>
      <w:rPr>
        <w:rFonts w:ascii="Courier New" w:hAnsi="Courier New" w:hint="default"/>
      </w:rPr>
    </w:lvl>
    <w:lvl w:ilvl="5" w:tplc="2F2031CC">
      <w:start w:val="1"/>
      <w:numFmt w:val="bullet"/>
      <w:lvlText w:val=""/>
      <w:lvlJc w:val="left"/>
      <w:pPr>
        <w:ind w:left="4320" w:hanging="360"/>
      </w:pPr>
      <w:rPr>
        <w:rFonts w:ascii="Wingdings" w:hAnsi="Wingdings" w:hint="default"/>
      </w:rPr>
    </w:lvl>
    <w:lvl w:ilvl="6" w:tplc="C666D302">
      <w:start w:val="1"/>
      <w:numFmt w:val="bullet"/>
      <w:lvlText w:val=""/>
      <w:lvlJc w:val="left"/>
      <w:pPr>
        <w:ind w:left="5040" w:hanging="360"/>
      </w:pPr>
      <w:rPr>
        <w:rFonts w:ascii="Symbol" w:hAnsi="Symbol" w:hint="default"/>
      </w:rPr>
    </w:lvl>
    <w:lvl w:ilvl="7" w:tplc="8FDC955E">
      <w:start w:val="1"/>
      <w:numFmt w:val="bullet"/>
      <w:lvlText w:val="o"/>
      <w:lvlJc w:val="left"/>
      <w:pPr>
        <w:ind w:left="5760" w:hanging="360"/>
      </w:pPr>
      <w:rPr>
        <w:rFonts w:ascii="Courier New" w:hAnsi="Courier New" w:hint="default"/>
      </w:rPr>
    </w:lvl>
    <w:lvl w:ilvl="8" w:tplc="C34E02D8">
      <w:start w:val="1"/>
      <w:numFmt w:val="bullet"/>
      <w:lvlText w:val=""/>
      <w:lvlJc w:val="left"/>
      <w:pPr>
        <w:ind w:left="6480" w:hanging="360"/>
      </w:pPr>
      <w:rPr>
        <w:rFonts w:ascii="Wingdings" w:hAnsi="Wingdings" w:hint="default"/>
      </w:rPr>
    </w:lvl>
  </w:abstractNum>
  <w:abstractNum w:abstractNumId="33" w15:restartNumberingAfterBreak="0">
    <w:nsid w:val="6D66F9FF"/>
    <w:multiLevelType w:val="hybridMultilevel"/>
    <w:tmpl w:val="01068A5A"/>
    <w:lvl w:ilvl="0" w:tplc="36D0417E">
      <w:start w:val="1"/>
      <w:numFmt w:val="bullet"/>
      <w:lvlText w:val=""/>
      <w:lvlJc w:val="left"/>
      <w:pPr>
        <w:ind w:left="720" w:hanging="360"/>
      </w:pPr>
      <w:rPr>
        <w:rFonts w:ascii="Symbol" w:hAnsi="Symbol" w:hint="default"/>
      </w:rPr>
    </w:lvl>
    <w:lvl w:ilvl="1" w:tplc="120CBEBC">
      <w:start w:val="1"/>
      <w:numFmt w:val="bullet"/>
      <w:lvlText w:val="o"/>
      <w:lvlJc w:val="left"/>
      <w:pPr>
        <w:ind w:left="1440" w:hanging="360"/>
      </w:pPr>
      <w:rPr>
        <w:rFonts w:ascii="Courier New" w:hAnsi="Courier New" w:hint="default"/>
      </w:rPr>
    </w:lvl>
    <w:lvl w:ilvl="2" w:tplc="A2D65332">
      <w:start w:val="1"/>
      <w:numFmt w:val="bullet"/>
      <w:lvlText w:val=""/>
      <w:lvlJc w:val="left"/>
      <w:pPr>
        <w:ind w:left="2160" w:hanging="360"/>
      </w:pPr>
      <w:rPr>
        <w:rFonts w:ascii="Wingdings" w:hAnsi="Wingdings" w:hint="default"/>
      </w:rPr>
    </w:lvl>
    <w:lvl w:ilvl="3" w:tplc="3F949CB2">
      <w:start w:val="1"/>
      <w:numFmt w:val="bullet"/>
      <w:lvlText w:val=""/>
      <w:lvlJc w:val="left"/>
      <w:pPr>
        <w:ind w:left="2880" w:hanging="360"/>
      </w:pPr>
      <w:rPr>
        <w:rFonts w:ascii="Symbol" w:hAnsi="Symbol" w:hint="default"/>
      </w:rPr>
    </w:lvl>
    <w:lvl w:ilvl="4" w:tplc="D3FA98AE">
      <w:start w:val="1"/>
      <w:numFmt w:val="bullet"/>
      <w:lvlText w:val="o"/>
      <w:lvlJc w:val="left"/>
      <w:pPr>
        <w:ind w:left="3600" w:hanging="360"/>
      </w:pPr>
      <w:rPr>
        <w:rFonts w:ascii="Courier New" w:hAnsi="Courier New" w:hint="default"/>
      </w:rPr>
    </w:lvl>
    <w:lvl w:ilvl="5" w:tplc="DF2C3BD8">
      <w:start w:val="1"/>
      <w:numFmt w:val="bullet"/>
      <w:lvlText w:val=""/>
      <w:lvlJc w:val="left"/>
      <w:pPr>
        <w:ind w:left="4320" w:hanging="360"/>
      </w:pPr>
      <w:rPr>
        <w:rFonts w:ascii="Wingdings" w:hAnsi="Wingdings" w:hint="default"/>
      </w:rPr>
    </w:lvl>
    <w:lvl w:ilvl="6" w:tplc="31DE923C">
      <w:start w:val="1"/>
      <w:numFmt w:val="bullet"/>
      <w:lvlText w:val=""/>
      <w:lvlJc w:val="left"/>
      <w:pPr>
        <w:ind w:left="5040" w:hanging="360"/>
      </w:pPr>
      <w:rPr>
        <w:rFonts w:ascii="Symbol" w:hAnsi="Symbol" w:hint="default"/>
      </w:rPr>
    </w:lvl>
    <w:lvl w:ilvl="7" w:tplc="72C0D1FA">
      <w:start w:val="1"/>
      <w:numFmt w:val="bullet"/>
      <w:lvlText w:val="o"/>
      <w:lvlJc w:val="left"/>
      <w:pPr>
        <w:ind w:left="5760" w:hanging="360"/>
      </w:pPr>
      <w:rPr>
        <w:rFonts w:ascii="Courier New" w:hAnsi="Courier New" w:hint="default"/>
      </w:rPr>
    </w:lvl>
    <w:lvl w:ilvl="8" w:tplc="128847D4">
      <w:start w:val="1"/>
      <w:numFmt w:val="bullet"/>
      <w:lvlText w:val=""/>
      <w:lvlJc w:val="left"/>
      <w:pPr>
        <w:ind w:left="6480" w:hanging="360"/>
      </w:pPr>
      <w:rPr>
        <w:rFonts w:ascii="Wingdings" w:hAnsi="Wingdings" w:hint="default"/>
      </w:rPr>
    </w:lvl>
  </w:abstractNum>
  <w:abstractNum w:abstractNumId="34" w15:restartNumberingAfterBreak="0">
    <w:nsid w:val="73CCD3A1"/>
    <w:multiLevelType w:val="hybridMultilevel"/>
    <w:tmpl w:val="BC2EDEA0"/>
    <w:lvl w:ilvl="0" w:tplc="2AD6A454">
      <w:start w:val="1"/>
      <w:numFmt w:val="bullet"/>
      <w:lvlText w:val="·"/>
      <w:lvlJc w:val="left"/>
      <w:pPr>
        <w:ind w:left="720" w:hanging="360"/>
      </w:pPr>
      <w:rPr>
        <w:rFonts w:ascii="Symbol" w:hAnsi="Symbol" w:hint="default"/>
      </w:rPr>
    </w:lvl>
    <w:lvl w:ilvl="1" w:tplc="DC6007C0">
      <w:start w:val="1"/>
      <w:numFmt w:val="bullet"/>
      <w:lvlText w:val="o"/>
      <w:lvlJc w:val="left"/>
      <w:pPr>
        <w:ind w:left="1440" w:hanging="360"/>
      </w:pPr>
      <w:rPr>
        <w:rFonts w:ascii="Courier New" w:hAnsi="Courier New" w:hint="default"/>
      </w:rPr>
    </w:lvl>
    <w:lvl w:ilvl="2" w:tplc="C48A8E5C">
      <w:start w:val="1"/>
      <w:numFmt w:val="bullet"/>
      <w:lvlText w:val=""/>
      <w:lvlJc w:val="left"/>
      <w:pPr>
        <w:ind w:left="2160" w:hanging="360"/>
      </w:pPr>
      <w:rPr>
        <w:rFonts w:ascii="Wingdings" w:hAnsi="Wingdings" w:hint="default"/>
      </w:rPr>
    </w:lvl>
    <w:lvl w:ilvl="3" w:tplc="CECAA9BC">
      <w:start w:val="1"/>
      <w:numFmt w:val="bullet"/>
      <w:lvlText w:val=""/>
      <w:lvlJc w:val="left"/>
      <w:pPr>
        <w:ind w:left="2880" w:hanging="360"/>
      </w:pPr>
      <w:rPr>
        <w:rFonts w:ascii="Symbol" w:hAnsi="Symbol" w:hint="default"/>
      </w:rPr>
    </w:lvl>
    <w:lvl w:ilvl="4" w:tplc="1A6619A2">
      <w:start w:val="1"/>
      <w:numFmt w:val="bullet"/>
      <w:lvlText w:val="o"/>
      <w:lvlJc w:val="left"/>
      <w:pPr>
        <w:ind w:left="3600" w:hanging="360"/>
      </w:pPr>
      <w:rPr>
        <w:rFonts w:ascii="Courier New" w:hAnsi="Courier New" w:hint="default"/>
      </w:rPr>
    </w:lvl>
    <w:lvl w:ilvl="5" w:tplc="B6A08A26">
      <w:start w:val="1"/>
      <w:numFmt w:val="bullet"/>
      <w:lvlText w:val=""/>
      <w:lvlJc w:val="left"/>
      <w:pPr>
        <w:ind w:left="4320" w:hanging="360"/>
      </w:pPr>
      <w:rPr>
        <w:rFonts w:ascii="Wingdings" w:hAnsi="Wingdings" w:hint="default"/>
      </w:rPr>
    </w:lvl>
    <w:lvl w:ilvl="6" w:tplc="523C35A6">
      <w:start w:val="1"/>
      <w:numFmt w:val="bullet"/>
      <w:lvlText w:val=""/>
      <w:lvlJc w:val="left"/>
      <w:pPr>
        <w:ind w:left="5040" w:hanging="360"/>
      </w:pPr>
      <w:rPr>
        <w:rFonts w:ascii="Symbol" w:hAnsi="Symbol" w:hint="default"/>
      </w:rPr>
    </w:lvl>
    <w:lvl w:ilvl="7" w:tplc="71CC309E">
      <w:start w:val="1"/>
      <w:numFmt w:val="bullet"/>
      <w:lvlText w:val="o"/>
      <w:lvlJc w:val="left"/>
      <w:pPr>
        <w:ind w:left="5760" w:hanging="360"/>
      </w:pPr>
      <w:rPr>
        <w:rFonts w:ascii="Courier New" w:hAnsi="Courier New" w:hint="default"/>
      </w:rPr>
    </w:lvl>
    <w:lvl w:ilvl="8" w:tplc="AB4AC1BA">
      <w:start w:val="1"/>
      <w:numFmt w:val="bullet"/>
      <w:lvlText w:val=""/>
      <w:lvlJc w:val="left"/>
      <w:pPr>
        <w:ind w:left="6480" w:hanging="360"/>
      </w:pPr>
      <w:rPr>
        <w:rFonts w:ascii="Wingdings" w:hAnsi="Wingdings" w:hint="default"/>
      </w:rPr>
    </w:lvl>
  </w:abstractNum>
  <w:abstractNum w:abstractNumId="35" w15:restartNumberingAfterBreak="0">
    <w:nsid w:val="79820A98"/>
    <w:multiLevelType w:val="hybridMultilevel"/>
    <w:tmpl w:val="11E86C90"/>
    <w:lvl w:ilvl="0" w:tplc="504E30E6">
      <w:start w:val="1"/>
      <w:numFmt w:val="bullet"/>
      <w:lvlText w:val=""/>
      <w:lvlJc w:val="left"/>
      <w:pPr>
        <w:ind w:left="720" w:hanging="360"/>
      </w:pPr>
      <w:rPr>
        <w:rFonts w:ascii="Symbol" w:hAnsi="Symbol" w:hint="default"/>
      </w:rPr>
    </w:lvl>
    <w:lvl w:ilvl="1" w:tplc="673A7F0A">
      <w:start w:val="1"/>
      <w:numFmt w:val="bullet"/>
      <w:lvlText w:val="o"/>
      <w:lvlJc w:val="left"/>
      <w:pPr>
        <w:ind w:left="1440" w:hanging="360"/>
      </w:pPr>
      <w:rPr>
        <w:rFonts w:ascii="Courier New" w:hAnsi="Courier New" w:hint="default"/>
      </w:rPr>
    </w:lvl>
    <w:lvl w:ilvl="2" w:tplc="149E6A98">
      <w:start w:val="1"/>
      <w:numFmt w:val="bullet"/>
      <w:lvlText w:val=""/>
      <w:lvlJc w:val="left"/>
      <w:pPr>
        <w:ind w:left="2160" w:hanging="360"/>
      </w:pPr>
      <w:rPr>
        <w:rFonts w:ascii="Wingdings" w:hAnsi="Wingdings" w:hint="default"/>
      </w:rPr>
    </w:lvl>
    <w:lvl w:ilvl="3" w:tplc="CA128A94">
      <w:start w:val="1"/>
      <w:numFmt w:val="bullet"/>
      <w:lvlText w:val=""/>
      <w:lvlJc w:val="left"/>
      <w:pPr>
        <w:ind w:left="2880" w:hanging="360"/>
      </w:pPr>
      <w:rPr>
        <w:rFonts w:ascii="Symbol" w:hAnsi="Symbol" w:hint="default"/>
      </w:rPr>
    </w:lvl>
    <w:lvl w:ilvl="4" w:tplc="E3F0139A">
      <w:start w:val="1"/>
      <w:numFmt w:val="bullet"/>
      <w:lvlText w:val="o"/>
      <w:lvlJc w:val="left"/>
      <w:pPr>
        <w:ind w:left="3600" w:hanging="360"/>
      </w:pPr>
      <w:rPr>
        <w:rFonts w:ascii="Courier New" w:hAnsi="Courier New" w:hint="default"/>
      </w:rPr>
    </w:lvl>
    <w:lvl w:ilvl="5" w:tplc="5942BA0C">
      <w:start w:val="1"/>
      <w:numFmt w:val="bullet"/>
      <w:lvlText w:val=""/>
      <w:lvlJc w:val="left"/>
      <w:pPr>
        <w:ind w:left="4320" w:hanging="360"/>
      </w:pPr>
      <w:rPr>
        <w:rFonts w:ascii="Wingdings" w:hAnsi="Wingdings" w:hint="default"/>
      </w:rPr>
    </w:lvl>
    <w:lvl w:ilvl="6" w:tplc="DF847F82">
      <w:start w:val="1"/>
      <w:numFmt w:val="bullet"/>
      <w:lvlText w:val=""/>
      <w:lvlJc w:val="left"/>
      <w:pPr>
        <w:ind w:left="5040" w:hanging="360"/>
      </w:pPr>
      <w:rPr>
        <w:rFonts w:ascii="Symbol" w:hAnsi="Symbol" w:hint="default"/>
      </w:rPr>
    </w:lvl>
    <w:lvl w:ilvl="7" w:tplc="04C0A4B4">
      <w:start w:val="1"/>
      <w:numFmt w:val="bullet"/>
      <w:lvlText w:val="o"/>
      <w:lvlJc w:val="left"/>
      <w:pPr>
        <w:ind w:left="5760" w:hanging="360"/>
      </w:pPr>
      <w:rPr>
        <w:rFonts w:ascii="Courier New" w:hAnsi="Courier New" w:hint="default"/>
      </w:rPr>
    </w:lvl>
    <w:lvl w:ilvl="8" w:tplc="F990BF00">
      <w:start w:val="1"/>
      <w:numFmt w:val="bullet"/>
      <w:lvlText w:val=""/>
      <w:lvlJc w:val="left"/>
      <w:pPr>
        <w:ind w:left="6480" w:hanging="360"/>
      </w:pPr>
      <w:rPr>
        <w:rFonts w:ascii="Wingdings" w:hAnsi="Wingdings" w:hint="default"/>
      </w:rPr>
    </w:lvl>
  </w:abstractNum>
  <w:abstractNum w:abstractNumId="36" w15:restartNumberingAfterBreak="0">
    <w:nsid w:val="7AF310E7"/>
    <w:multiLevelType w:val="hybridMultilevel"/>
    <w:tmpl w:val="2FA6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E58E3"/>
    <w:multiLevelType w:val="hybridMultilevel"/>
    <w:tmpl w:val="954E4EB2"/>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3660EC"/>
    <w:multiLevelType w:val="hybridMultilevel"/>
    <w:tmpl w:val="2DAC962C"/>
    <w:lvl w:ilvl="0" w:tplc="78EA36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7286B2"/>
    <w:multiLevelType w:val="hybridMultilevel"/>
    <w:tmpl w:val="F5929F06"/>
    <w:lvl w:ilvl="0" w:tplc="108AE99E">
      <w:start w:val="1"/>
      <w:numFmt w:val="bullet"/>
      <w:lvlText w:val=""/>
      <w:lvlJc w:val="left"/>
      <w:pPr>
        <w:ind w:left="720" w:hanging="360"/>
      </w:pPr>
      <w:rPr>
        <w:rFonts w:ascii="Symbol" w:hAnsi="Symbol" w:hint="default"/>
      </w:rPr>
    </w:lvl>
    <w:lvl w:ilvl="1" w:tplc="D616C79A">
      <w:start w:val="1"/>
      <w:numFmt w:val="bullet"/>
      <w:lvlText w:val="o"/>
      <w:lvlJc w:val="left"/>
      <w:pPr>
        <w:ind w:left="1440" w:hanging="360"/>
      </w:pPr>
      <w:rPr>
        <w:rFonts w:ascii="Courier New" w:hAnsi="Courier New" w:hint="default"/>
      </w:rPr>
    </w:lvl>
    <w:lvl w:ilvl="2" w:tplc="04B053E8">
      <w:start w:val="1"/>
      <w:numFmt w:val="bullet"/>
      <w:lvlText w:val=""/>
      <w:lvlJc w:val="left"/>
      <w:pPr>
        <w:ind w:left="2160" w:hanging="360"/>
      </w:pPr>
      <w:rPr>
        <w:rFonts w:ascii="Wingdings" w:hAnsi="Wingdings" w:hint="default"/>
      </w:rPr>
    </w:lvl>
    <w:lvl w:ilvl="3" w:tplc="7F984D08">
      <w:start w:val="1"/>
      <w:numFmt w:val="bullet"/>
      <w:lvlText w:val=""/>
      <w:lvlJc w:val="left"/>
      <w:pPr>
        <w:ind w:left="2880" w:hanging="360"/>
      </w:pPr>
      <w:rPr>
        <w:rFonts w:ascii="Symbol" w:hAnsi="Symbol" w:hint="default"/>
      </w:rPr>
    </w:lvl>
    <w:lvl w:ilvl="4" w:tplc="822E8FB8">
      <w:start w:val="1"/>
      <w:numFmt w:val="bullet"/>
      <w:lvlText w:val="o"/>
      <w:lvlJc w:val="left"/>
      <w:pPr>
        <w:ind w:left="3600" w:hanging="360"/>
      </w:pPr>
      <w:rPr>
        <w:rFonts w:ascii="Courier New" w:hAnsi="Courier New" w:hint="default"/>
      </w:rPr>
    </w:lvl>
    <w:lvl w:ilvl="5" w:tplc="09BCC2E0">
      <w:start w:val="1"/>
      <w:numFmt w:val="bullet"/>
      <w:lvlText w:val=""/>
      <w:lvlJc w:val="left"/>
      <w:pPr>
        <w:ind w:left="4320" w:hanging="360"/>
      </w:pPr>
      <w:rPr>
        <w:rFonts w:ascii="Wingdings" w:hAnsi="Wingdings" w:hint="default"/>
      </w:rPr>
    </w:lvl>
    <w:lvl w:ilvl="6" w:tplc="ABAC73AE">
      <w:start w:val="1"/>
      <w:numFmt w:val="bullet"/>
      <w:lvlText w:val=""/>
      <w:lvlJc w:val="left"/>
      <w:pPr>
        <w:ind w:left="5040" w:hanging="360"/>
      </w:pPr>
      <w:rPr>
        <w:rFonts w:ascii="Symbol" w:hAnsi="Symbol" w:hint="default"/>
      </w:rPr>
    </w:lvl>
    <w:lvl w:ilvl="7" w:tplc="61009780">
      <w:start w:val="1"/>
      <w:numFmt w:val="bullet"/>
      <w:lvlText w:val="o"/>
      <w:lvlJc w:val="left"/>
      <w:pPr>
        <w:ind w:left="5760" w:hanging="360"/>
      </w:pPr>
      <w:rPr>
        <w:rFonts w:ascii="Courier New" w:hAnsi="Courier New" w:hint="default"/>
      </w:rPr>
    </w:lvl>
    <w:lvl w:ilvl="8" w:tplc="A65831D6">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
  </w:num>
  <w:num w:numId="4">
    <w:abstractNumId w:val="2"/>
  </w:num>
  <w:num w:numId="5">
    <w:abstractNumId w:val="28"/>
  </w:num>
  <w:num w:numId="6">
    <w:abstractNumId w:val="31"/>
  </w:num>
  <w:num w:numId="7">
    <w:abstractNumId w:val="0"/>
  </w:num>
  <w:num w:numId="8">
    <w:abstractNumId w:val="32"/>
  </w:num>
  <w:num w:numId="9">
    <w:abstractNumId w:val="10"/>
  </w:num>
  <w:num w:numId="10">
    <w:abstractNumId w:val="13"/>
  </w:num>
  <w:num w:numId="11">
    <w:abstractNumId w:val="33"/>
  </w:num>
  <w:num w:numId="12">
    <w:abstractNumId w:val="23"/>
  </w:num>
  <w:num w:numId="13">
    <w:abstractNumId w:val="24"/>
  </w:num>
  <w:num w:numId="14">
    <w:abstractNumId w:val="34"/>
  </w:num>
  <w:num w:numId="15">
    <w:abstractNumId w:val="7"/>
  </w:num>
  <w:num w:numId="16">
    <w:abstractNumId w:val="39"/>
  </w:num>
  <w:num w:numId="17">
    <w:abstractNumId w:val="14"/>
  </w:num>
  <w:num w:numId="18">
    <w:abstractNumId w:val="25"/>
  </w:num>
  <w:num w:numId="19">
    <w:abstractNumId w:val="19"/>
  </w:num>
  <w:num w:numId="20">
    <w:abstractNumId w:val="35"/>
  </w:num>
  <w:num w:numId="21">
    <w:abstractNumId w:val="29"/>
  </w:num>
  <w:num w:numId="22">
    <w:abstractNumId w:val="8"/>
  </w:num>
  <w:num w:numId="23">
    <w:abstractNumId w:val="22"/>
  </w:num>
  <w:num w:numId="24">
    <w:abstractNumId w:val="9"/>
  </w:num>
  <w:num w:numId="25">
    <w:abstractNumId w:val="12"/>
  </w:num>
  <w:num w:numId="26">
    <w:abstractNumId w:val="18"/>
  </w:num>
  <w:num w:numId="27">
    <w:abstractNumId w:val="1"/>
  </w:num>
  <w:num w:numId="28">
    <w:abstractNumId w:val="36"/>
  </w:num>
  <w:num w:numId="29">
    <w:abstractNumId w:val="21"/>
  </w:num>
  <w:num w:numId="30">
    <w:abstractNumId w:val="38"/>
  </w:num>
  <w:num w:numId="31">
    <w:abstractNumId w:val="27"/>
  </w:num>
  <w:num w:numId="32">
    <w:abstractNumId w:val="6"/>
  </w:num>
  <w:num w:numId="33">
    <w:abstractNumId w:val="5"/>
  </w:num>
  <w:num w:numId="34">
    <w:abstractNumId w:val="37"/>
  </w:num>
  <w:num w:numId="35">
    <w:abstractNumId w:val="15"/>
  </w:num>
  <w:num w:numId="36">
    <w:abstractNumId w:val="26"/>
  </w:num>
  <w:num w:numId="37">
    <w:abstractNumId w:val="11"/>
  </w:num>
  <w:num w:numId="38">
    <w:abstractNumId w:val="20"/>
  </w:num>
  <w:num w:numId="39">
    <w:abstractNumId w:val="30"/>
  </w:num>
  <w:num w:numId="40">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65"/>
    <w:rsid w:val="00001E78"/>
    <w:rsid w:val="00004054"/>
    <w:rsid w:val="0000509F"/>
    <w:rsid w:val="00007C18"/>
    <w:rsid w:val="00010D02"/>
    <w:rsid w:val="000140E7"/>
    <w:rsid w:val="00017EF6"/>
    <w:rsid w:val="00021E20"/>
    <w:rsid w:val="00022884"/>
    <w:rsid w:val="00023604"/>
    <w:rsid w:val="00041258"/>
    <w:rsid w:val="000419B6"/>
    <w:rsid w:val="000428CD"/>
    <w:rsid w:val="00043127"/>
    <w:rsid w:val="00061077"/>
    <w:rsid w:val="000639B0"/>
    <w:rsid w:val="0007255F"/>
    <w:rsid w:val="00073E16"/>
    <w:rsid w:val="00083E81"/>
    <w:rsid w:val="00084ABC"/>
    <w:rsid w:val="00093B4C"/>
    <w:rsid w:val="000A2F3E"/>
    <w:rsid w:val="000A3A48"/>
    <w:rsid w:val="000A48E3"/>
    <w:rsid w:val="000A7BF2"/>
    <w:rsid w:val="000B60BE"/>
    <w:rsid w:val="000B6BFA"/>
    <w:rsid w:val="000C0A88"/>
    <w:rsid w:val="000C38D5"/>
    <w:rsid w:val="000C648E"/>
    <w:rsid w:val="000D0C11"/>
    <w:rsid w:val="000D7159"/>
    <w:rsid w:val="000D7176"/>
    <w:rsid w:val="000F4551"/>
    <w:rsid w:val="000F6C1D"/>
    <w:rsid w:val="00103FAB"/>
    <w:rsid w:val="00107A8D"/>
    <w:rsid w:val="00110101"/>
    <w:rsid w:val="00111788"/>
    <w:rsid w:val="00113CB4"/>
    <w:rsid w:val="001169F9"/>
    <w:rsid w:val="0012049F"/>
    <w:rsid w:val="0012425C"/>
    <w:rsid w:val="001246A1"/>
    <w:rsid w:val="00124857"/>
    <w:rsid w:val="0012A91D"/>
    <w:rsid w:val="00130DD5"/>
    <w:rsid w:val="00136A3E"/>
    <w:rsid w:val="0015557D"/>
    <w:rsid w:val="001601B2"/>
    <w:rsid w:val="0016211E"/>
    <w:rsid w:val="00163749"/>
    <w:rsid w:val="00165F5C"/>
    <w:rsid w:val="001676C9"/>
    <w:rsid w:val="00174333"/>
    <w:rsid w:val="00175FED"/>
    <w:rsid w:val="00184C41"/>
    <w:rsid w:val="001850FD"/>
    <w:rsid w:val="0019621C"/>
    <w:rsid w:val="001A0F75"/>
    <w:rsid w:val="001A1B45"/>
    <w:rsid w:val="001A4BA4"/>
    <w:rsid w:val="001C206B"/>
    <w:rsid w:val="001C56E2"/>
    <w:rsid w:val="001C67BD"/>
    <w:rsid w:val="001C6FDE"/>
    <w:rsid w:val="001D0B2F"/>
    <w:rsid w:val="001D7816"/>
    <w:rsid w:val="001E0E54"/>
    <w:rsid w:val="001E13AC"/>
    <w:rsid w:val="001E5A3F"/>
    <w:rsid w:val="001F09DF"/>
    <w:rsid w:val="001F222F"/>
    <w:rsid w:val="001F4595"/>
    <w:rsid w:val="00202C13"/>
    <w:rsid w:val="0020495B"/>
    <w:rsid w:val="002052C0"/>
    <w:rsid w:val="00205D45"/>
    <w:rsid w:val="00205DDC"/>
    <w:rsid w:val="00211801"/>
    <w:rsid w:val="00214FD0"/>
    <w:rsid w:val="002161FF"/>
    <w:rsid w:val="00221FB1"/>
    <w:rsid w:val="00223A85"/>
    <w:rsid w:val="0022475A"/>
    <w:rsid w:val="00225607"/>
    <w:rsid w:val="00225DB8"/>
    <w:rsid w:val="00226432"/>
    <w:rsid w:val="002264A8"/>
    <w:rsid w:val="00230BC8"/>
    <w:rsid w:val="002357E6"/>
    <w:rsid w:val="00236389"/>
    <w:rsid w:val="00236C22"/>
    <w:rsid w:val="00241277"/>
    <w:rsid w:val="0024606C"/>
    <w:rsid w:val="002502F7"/>
    <w:rsid w:val="00252EC3"/>
    <w:rsid w:val="00256F88"/>
    <w:rsid w:val="0026040D"/>
    <w:rsid w:val="00261E0D"/>
    <w:rsid w:val="00261E46"/>
    <w:rsid w:val="00273965"/>
    <w:rsid w:val="0027403A"/>
    <w:rsid w:val="0027562D"/>
    <w:rsid w:val="00282D31"/>
    <w:rsid w:val="002834F8"/>
    <w:rsid w:val="00284690"/>
    <w:rsid w:val="00286B50"/>
    <w:rsid w:val="00287657"/>
    <w:rsid w:val="0029410E"/>
    <w:rsid w:val="002944B7"/>
    <w:rsid w:val="002A032D"/>
    <w:rsid w:val="002A1F6D"/>
    <w:rsid w:val="002A2462"/>
    <w:rsid w:val="002B0466"/>
    <w:rsid w:val="002B0F76"/>
    <w:rsid w:val="002B33D0"/>
    <w:rsid w:val="002B6563"/>
    <w:rsid w:val="002C4A62"/>
    <w:rsid w:val="002C5733"/>
    <w:rsid w:val="002C5D07"/>
    <w:rsid w:val="002D0641"/>
    <w:rsid w:val="002D13E4"/>
    <w:rsid w:val="002D565F"/>
    <w:rsid w:val="002D59DB"/>
    <w:rsid w:val="002D6A9F"/>
    <w:rsid w:val="002E2BB9"/>
    <w:rsid w:val="002E54E6"/>
    <w:rsid w:val="002E5973"/>
    <w:rsid w:val="002E63A7"/>
    <w:rsid w:val="002F1EED"/>
    <w:rsid w:val="002F25F0"/>
    <w:rsid w:val="002F3D30"/>
    <w:rsid w:val="002F66B4"/>
    <w:rsid w:val="00300C69"/>
    <w:rsid w:val="00301C20"/>
    <w:rsid w:val="0030427A"/>
    <w:rsid w:val="00307247"/>
    <w:rsid w:val="003073B6"/>
    <w:rsid w:val="00307804"/>
    <w:rsid w:val="00310026"/>
    <w:rsid w:val="0031037A"/>
    <w:rsid w:val="00313188"/>
    <w:rsid w:val="00314889"/>
    <w:rsid w:val="003249BB"/>
    <w:rsid w:val="00325555"/>
    <w:rsid w:val="00325C85"/>
    <w:rsid w:val="00330887"/>
    <w:rsid w:val="00331ACA"/>
    <w:rsid w:val="00331EB7"/>
    <w:rsid w:val="00332B42"/>
    <w:rsid w:val="00333070"/>
    <w:rsid w:val="003357A3"/>
    <w:rsid w:val="00336F99"/>
    <w:rsid w:val="003370C6"/>
    <w:rsid w:val="003429DE"/>
    <w:rsid w:val="00342DCC"/>
    <w:rsid w:val="00343F6F"/>
    <w:rsid w:val="00345AA3"/>
    <w:rsid w:val="00346299"/>
    <w:rsid w:val="003508C4"/>
    <w:rsid w:val="0035322B"/>
    <w:rsid w:val="00353497"/>
    <w:rsid w:val="00355880"/>
    <w:rsid w:val="003714BD"/>
    <w:rsid w:val="00372D62"/>
    <w:rsid w:val="003730E5"/>
    <w:rsid w:val="003806DF"/>
    <w:rsid w:val="0038180E"/>
    <w:rsid w:val="00381AB1"/>
    <w:rsid w:val="00383D8E"/>
    <w:rsid w:val="003927F9"/>
    <w:rsid w:val="0039406B"/>
    <w:rsid w:val="0039589F"/>
    <w:rsid w:val="003A1526"/>
    <w:rsid w:val="003A44EE"/>
    <w:rsid w:val="003A4878"/>
    <w:rsid w:val="003B43B7"/>
    <w:rsid w:val="003B6675"/>
    <w:rsid w:val="003B783A"/>
    <w:rsid w:val="003C14FD"/>
    <w:rsid w:val="003C5EE4"/>
    <w:rsid w:val="003C62B8"/>
    <w:rsid w:val="003C6C48"/>
    <w:rsid w:val="003D1ED3"/>
    <w:rsid w:val="003D28E1"/>
    <w:rsid w:val="003D6B2A"/>
    <w:rsid w:val="003E45B6"/>
    <w:rsid w:val="003F147F"/>
    <w:rsid w:val="00403252"/>
    <w:rsid w:val="00404E66"/>
    <w:rsid w:val="00404F0F"/>
    <w:rsid w:val="00406B10"/>
    <w:rsid w:val="00412714"/>
    <w:rsid w:val="00413028"/>
    <w:rsid w:val="00415106"/>
    <w:rsid w:val="00415DD9"/>
    <w:rsid w:val="004168D6"/>
    <w:rsid w:val="004174AB"/>
    <w:rsid w:val="00417AC4"/>
    <w:rsid w:val="00423B72"/>
    <w:rsid w:val="00426A4E"/>
    <w:rsid w:val="00430A28"/>
    <w:rsid w:val="00431E20"/>
    <w:rsid w:val="00435B87"/>
    <w:rsid w:val="00442284"/>
    <w:rsid w:val="00444FA6"/>
    <w:rsid w:val="00447359"/>
    <w:rsid w:val="00451555"/>
    <w:rsid w:val="00452FFC"/>
    <w:rsid w:val="004560AB"/>
    <w:rsid w:val="00457EB2"/>
    <w:rsid w:val="00461883"/>
    <w:rsid w:val="00462B21"/>
    <w:rsid w:val="004676A4"/>
    <w:rsid w:val="00471C9A"/>
    <w:rsid w:val="0047473B"/>
    <w:rsid w:val="00484758"/>
    <w:rsid w:val="00485003"/>
    <w:rsid w:val="00486D4E"/>
    <w:rsid w:val="0049319B"/>
    <w:rsid w:val="004933DD"/>
    <w:rsid w:val="00494F62"/>
    <w:rsid w:val="0049697A"/>
    <w:rsid w:val="004A1759"/>
    <w:rsid w:val="004B1F9B"/>
    <w:rsid w:val="004C0BB7"/>
    <w:rsid w:val="004C2AE5"/>
    <w:rsid w:val="004C6CE3"/>
    <w:rsid w:val="004D084B"/>
    <w:rsid w:val="004E006A"/>
    <w:rsid w:val="004E5C4B"/>
    <w:rsid w:val="004F4C16"/>
    <w:rsid w:val="004F73F3"/>
    <w:rsid w:val="004F79B5"/>
    <w:rsid w:val="00506CFC"/>
    <w:rsid w:val="00511EC3"/>
    <w:rsid w:val="00514D45"/>
    <w:rsid w:val="00517D06"/>
    <w:rsid w:val="00526BF6"/>
    <w:rsid w:val="00533078"/>
    <w:rsid w:val="00551A63"/>
    <w:rsid w:val="00552F21"/>
    <w:rsid w:val="005544B2"/>
    <w:rsid w:val="00554EC4"/>
    <w:rsid w:val="00556B11"/>
    <w:rsid w:val="00557411"/>
    <w:rsid w:val="00560C56"/>
    <w:rsid w:val="0056197C"/>
    <w:rsid w:val="00561C0C"/>
    <w:rsid w:val="00563778"/>
    <w:rsid w:val="005639B6"/>
    <w:rsid w:val="00575E36"/>
    <w:rsid w:val="00580FEF"/>
    <w:rsid w:val="00581BED"/>
    <w:rsid w:val="00582FE8"/>
    <w:rsid w:val="00583ACA"/>
    <w:rsid w:val="0058456A"/>
    <w:rsid w:val="00585C4F"/>
    <w:rsid w:val="0058766B"/>
    <w:rsid w:val="005A0A2F"/>
    <w:rsid w:val="005A15D7"/>
    <w:rsid w:val="005A1612"/>
    <w:rsid w:val="005A6055"/>
    <w:rsid w:val="005B493A"/>
    <w:rsid w:val="005B6821"/>
    <w:rsid w:val="005C0B44"/>
    <w:rsid w:val="005C0D8E"/>
    <w:rsid w:val="005C1EE9"/>
    <w:rsid w:val="005C3ECB"/>
    <w:rsid w:val="005C6C15"/>
    <w:rsid w:val="005C7237"/>
    <w:rsid w:val="005C7757"/>
    <w:rsid w:val="005D154B"/>
    <w:rsid w:val="005D2AD8"/>
    <w:rsid w:val="005E00FC"/>
    <w:rsid w:val="005E0CCB"/>
    <w:rsid w:val="005E34C8"/>
    <w:rsid w:val="005E360F"/>
    <w:rsid w:val="005F758C"/>
    <w:rsid w:val="005F75F9"/>
    <w:rsid w:val="00603A38"/>
    <w:rsid w:val="00604696"/>
    <w:rsid w:val="006151C3"/>
    <w:rsid w:val="006162A5"/>
    <w:rsid w:val="0062187C"/>
    <w:rsid w:val="00627E72"/>
    <w:rsid w:val="00632B0D"/>
    <w:rsid w:val="00643AE3"/>
    <w:rsid w:val="00646193"/>
    <w:rsid w:val="0065240F"/>
    <w:rsid w:val="00656113"/>
    <w:rsid w:val="00665F5F"/>
    <w:rsid w:val="00666EDA"/>
    <w:rsid w:val="006706A4"/>
    <w:rsid w:val="00670CDF"/>
    <w:rsid w:val="00671644"/>
    <w:rsid w:val="00671942"/>
    <w:rsid w:val="00672425"/>
    <w:rsid w:val="00676FB9"/>
    <w:rsid w:val="006775F9"/>
    <w:rsid w:val="00685DA0"/>
    <w:rsid w:val="00687C01"/>
    <w:rsid w:val="00687E4A"/>
    <w:rsid w:val="006929F5"/>
    <w:rsid w:val="006965E3"/>
    <w:rsid w:val="006A1D85"/>
    <w:rsid w:val="006A3B7A"/>
    <w:rsid w:val="006B45E3"/>
    <w:rsid w:val="006B4BBD"/>
    <w:rsid w:val="006B584B"/>
    <w:rsid w:val="006B5B06"/>
    <w:rsid w:val="006C17F2"/>
    <w:rsid w:val="006C59B1"/>
    <w:rsid w:val="006D13F5"/>
    <w:rsid w:val="006D2473"/>
    <w:rsid w:val="006D5871"/>
    <w:rsid w:val="006E7847"/>
    <w:rsid w:val="006E7C5F"/>
    <w:rsid w:val="006F587E"/>
    <w:rsid w:val="006F5FD5"/>
    <w:rsid w:val="007001DF"/>
    <w:rsid w:val="0070602F"/>
    <w:rsid w:val="0070701D"/>
    <w:rsid w:val="007133A9"/>
    <w:rsid w:val="00713CB0"/>
    <w:rsid w:val="00720C32"/>
    <w:rsid w:val="00721F54"/>
    <w:rsid w:val="00727F9E"/>
    <w:rsid w:val="007319EE"/>
    <w:rsid w:val="007350BD"/>
    <w:rsid w:val="00737B6A"/>
    <w:rsid w:val="007404D1"/>
    <w:rsid w:val="00751B9C"/>
    <w:rsid w:val="00753B9F"/>
    <w:rsid w:val="00757395"/>
    <w:rsid w:val="007758FB"/>
    <w:rsid w:val="00780D17"/>
    <w:rsid w:val="00786676"/>
    <w:rsid w:val="00794E74"/>
    <w:rsid w:val="00796D77"/>
    <w:rsid w:val="007A0237"/>
    <w:rsid w:val="007A290C"/>
    <w:rsid w:val="007A6AD7"/>
    <w:rsid w:val="007B06E3"/>
    <w:rsid w:val="007B1BCD"/>
    <w:rsid w:val="007B4863"/>
    <w:rsid w:val="007B4993"/>
    <w:rsid w:val="007B4A75"/>
    <w:rsid w:val="007B7DDD"/>
    <w:rsid w:val="007C15B0"/>
    <w:rsid w:val="007C3B48"/>
    <w:rsid w:val="007C4DDF"/>
    <w:rsid w:val="007C636B"/>
    <w:rsid w:val="007C6C73"/>
    <w:rsid w:val="007D05B5"/>
    <w:rsid w:val="007D106F"/>
    <w:rsid w:val="007D33CB"/>
    <w:rsid w:val="007D7928"/>
    <w:rsid w:val="007E2599"/>
    <w:rsid w:val="007E31B1"/>
    <w:rsid w:val="007E38DE"/>
    <w:rsid w:val="007F1CB2"/>
    <w:rsid w:val="007F1D7D"/>
    <w:rsid w:val="007F4BC8"/>
    <w:rsid w:val="007F5E54"/>
    <w:rsid w:val="007F7C8A"/>
    <w:rsid w:val="00800D3C"/>
    <w:rsid w:val="008037D3"/>
    <w:rsid w:val="00804996"/>
    <w:rsid w:val="008063AB"/>
    <w:rsid w:val="00817EDF"/>
    <w:rsid w:val="00830EE2"/>
    <w:rsid w:val="00833429"/>
    <w:rsid w:val="00833D81"/>
    <w:rsid w:val="008359AA"/>
    <w:rsid w:val="00843D34"/>
    <w:rsid w:val="00845038"/>
    <w:rsid w:val="008469CD"/>
    <w:rsid w:val="00851C63"/>
    <w:rsid w:val="00851E07"/>
    <w:rsid w:val="0085217E"/>
    <w:rsid w:val="00853DB9"/>
    <w:rsid w:val="00854544"/>
    <w:rsid w:val="008653D8"/>
    <w:rsid w:val="008721EC"/>
    <w:rsid w:val="008753DF"/>
    <w:rsid w:val="00876B63"/>
    <w:rsid w:val="00882EF2"/>
    <w:rsid w:val="008832F4"/>
    <w:rsid w:val="0089277A"/>
    <w:rsid w:val="00892A53"/>
    <w:rsid w:val="008A058C"/>
    <w:rsid w:val="008A05B7"/>
    <w:rsid w:val="008A0906"/>
    <w:rsid w:val="008A0EB0"/>
    <w:rsid w:val="008A243D"/>
    <w:rsid w:val="008A42A8"/>
    <w:rsid w:val="008A4A9B"/>
    <w:rsid w:val="008A6AE8"/>
    <w:rsid w:val="008A7898"/>
    <w:rsid w:val="008B2E3C"/>
    <w:rsid w:val="008B353B"/>
    <w:rsid w:val="008B4780"/>
    <w:rsid w:val="008B75EF"/>
    <w:rsid w:val="008C062E"/>
    <w:rsid w:val="008C2D1E"/>
    <w:rsid w:val="008C43A5"/>
    <w:rsid w:val="008C5155"/>
    <w:rsid w:val="008C60C9"/>
    <w:rsid w:val="008D189D"/>
    <w:rsid w:val="008D240C"/>
    <w:rsid w:val="008E0061"/>
    <w:rsid w:val="008E27A5"/>
    <w:rsid w:val="008E2A21"/>
    <w:rsid w:val="008E3D70"/>
    <w:rsid w:val="008E7261"/>
    <w:rsid w:val="008F0AA1"/>
    <w:rsid w:val="008F2162"/>
    <w:rsid w:val="00903137"/>
    <w:rsid w:val="00903E04"/>
    <w:rsid w:val="00905508"/>
    <w:rsid w:val="0090723D"/>
    <w:rsid w:val="009134BE"/>
    <w:rsid w:val="00915C2B"/>
    <w:rsid w:val="00916511"/>
    <w:rsid w:val="009305C3"/>
    <w:rsid w:val="0093721A"/>
    <w:rsid w:val="00937D30"/>
    <w:rsid w:val="009500E0"/>
    <w:rsid w:val="00956C15"/>
    <w:rsid w:val="00960C64"/>
    <w:rsid w:val="009739E1"/>
    <w:rsid w:val="00973B4A"/>
    <w:rsid w:val="009744EB"/>
    <w:rsid w:val="00983D6C"/>
    <w:rsid w:val="00984B2C"/>
    <w:rsid w:val="00984D09"/>
    <w:rsid w:val="0098735A"/>
    <w:rsid w:val="009916E2"/>
    <w:rsid w:val="00991DBB"/>
    <w:rsid w:val="0099540B"/>
    <w:rsid w:val="00997219"/>
    <w:rsid w:val="009A1CFE"/>
    <w:rsid w:val="009A323D"/>
    <w:rsid w:val="009A35A2"/>
    <w:rsid w:val="009A5E42"/>
    <w:rsid w:val="009B7E5E"/>
    <w:rsid w:val="009C0B79"/>
    <w:rsid w:val="009C1ACF"/>
    <w:rsid w:val="009C1CBC"/>
    <w:rsid w:val="009C430B"/>
    <w:rsid w:val="009C7DAA"/>
    <w:rsid w:val="009C7F98"/>
    <w:rsid w:val="009D44BC"/>
    <w:rsid w:val="009E7745"/>
    <w:rsid w:val="009F6C74"/>
    <w:rsid w:val="009F7722"/>
    <w:rsid w:val="00A002A8"/>
    <w:rsid w:val="00A03F03"/>
    <w:rsid w:val="00A06D5C"/>
    <w:rsid w:val="00A12ED2"/>
    <w:rsid w:val="00A16A5D"/>
    <w:rsid w:val="00A228AB"/>
    <w:rsid w:val="00A249E3"/>
    <w:rsid w:val="00A41B85"/>
    <w:rsid w:val="00A51CAA"/>
    <w:rsid w:val="00A52EF3"/>
    <w:rsid w:val="00A62FD8"/>
    <w:rsid w:val="00A65C92"/>
    <w:rsid w:val="00A71D82"/>
    <w:rsid w:val="00A73E45"/>
    <w:rsid w:val="00A86EF1"/>
    <w:rsid w:val="00A8EFB3"/>
    <w:rsid w:val="00A9108B"/>
    <w:rsid w:val="00AA317B"/>
    <w:rsid w:val="00AA7A11"/>
    <w:rsid w:val="00AB0401"/>
    <w:rsid w:val="00AB2229"/>
    <w:rsid w:val="00AB4981"/>
    <w:rsid w:val="00AB5527"/>
    <w:rsid w:val="00AC0487"/>
    <w:rsid w:val="00AC2194"/>
    <w:rsid w:val="00AC4932"/>
    <w:rsid w:val="00AC6198"/>
    <w:rsid w:val="00AD55BF"/>
    <w:rsid w:val="00AE6341"/>
    <w:rsid w:val="00AE652D"/>
    <w:rsid w:val="00AF06D4"/>
    <w:rsid w:val="00AF2690"/>
    <w:rsid w:val="00AF29DF"/>
    <w:rsid w:val="00AF368A"/>
    <w:rsid w:val="00AF5B0E"/>
    <w:rsid w:val="00B018E5"/>
    <w:rsid w:val="00B01DE8"/>
    <w:rsid w:val="00B03A8D"/>
    <w:rsid w:val="00B041BA"/>
    <w:rsid w:val="00B06EFF"/>
    <w:rsid w:val="00B07AAB"/>
    <w:rsid w:val="00B11053"/>
    <w:rsid w:val="00B11EA9"/>
    <w:rsid w:val="00B159DD"/>
    <w:rsid w:val="00B22454"/>
    <w:rsid w:val="00B23096"/>
    <w:rsid w:val="00B236A7"/>
    <w:rsid w:val="00B25516"/>
    <w:rsid w:val="00B26D8D"/>
    <w:rsid w:val="00B334A6"/>
    <w:rsid w:val="00B364F4"/>
    <w:rsid w:val="00B37B21"/>
    <w:rsid w:val="00B505BB"/>
    <w:rsid w:val="00B5633F"/>
    <w:rsid w:val="00B578B1"/>
    <w:rsid w:val="00B61552"/>
    <w:rsid w:val="00B671EB"/>
    <w:rsid w:val="00B708DC"/>
    <w:rsid w:val="00B70BEC"/>
    <w:rsid w:val="00B72883"/>
    <w:rsid w:val="00B75D42"/>
    <w:rsid w:val="00B76D3A"/>
    <w:rsid w:val="00B82F54"/>
    <w:rsid w:val="00B85619"/>
    <w:rsid w:val="00B9285C"/>
    <w:rsid w:val="00B97CD0"/>
    <w:rsid w:val="00BA3A64"/>
    <w:rsid w:val="00BA6BA2"/>
    <w:rsid w:val="00BA6C65"/>
    <w:rsid w:val="00BB1E03"/>
    <w:rsid w:val="00BB4062"/>
    <w:rsid w:val="00BB49CE"/>
    <w:rsid w:val="00BB52BA"/>
    <w:rsid w:val="00BB62A5"/>
    <w:rsid w:val="00BB7764"/>
    <w:rsid w:val="00BC0FDD"/>
    <w:rsid w:val="00BC12B4"/>
    <w:rsid w:val="00BC1DC3"/>
    <w:rsid w:val="00BC2419"/>
    <w:rsid w:val="00BC2545"/>
    <w:rsid w:val="00BC63C9"/>
    <w:rsid w:val="00BC6CE6"/>
    <w:rsid w:val="00BD0558"/>
    <w:rsid w:val="00BE3226"/>
    <w:rsid w:val="00BE4A4F"/>
    <w:rsid w:val="00BE6ACC"/>
    <w:rsid w:val="00BF0190"/>
    <w:rsid w:val="00BF2C65"/>
    <w:rsid w:val="00BF65D9"/>
    <w:rsid w:val="00C00193"/>
    <w:rsid w:val="00C03DDB"/>
    <w:rsid w:val="00C15681"/>
    <w:rsid w:val="00C16089"/>
    <w:rsid w:val="00C16B0E"/>
    <w:rsid w:val="00C16D19"/>
    <w:rsid w:val="00C171DF"/>
    <w:rsid w:val="00C22211"/>
    <w:rsid w:val="00C26BE5"/>
    <w:rsid w:val="00C27A5A"/>
    <w:rsid w:val="00C31F72"/>
    <w:rsid w:val="00C321F4"/>
    <w:rsid w:val="00C43D31"/>
    <w:rsid w:val="00C44898"/>
    <w:rsid w:val="00C45794"/>
    <w:rsid w:val="00C45D94"/>
    <w:rsid w:val="00C478F4"/>
    <w:rsid w:val="00C570C2"/>
    <w:rsid w:val="00C66149"/>
    <w:rsid w:val="00C67B5B"/>
    <w:rsid w:val="00C70F15"/>
    <w:rsid w:val="00C723BC"/>
    <w:rsid w:val="00C74BF1"/>
    <w:rsid w:val="00C778AC"/>
    <w:rsid w:val="00C77B96"/>
    <w:rsid w:val="00C80AA6"/>
    <w:rsid w:val="00C811C1"/>
    <w:rsid w:val="00C8553B"/>
    <w:rsid w:val="00C91340"/>
    <w:rsid w:val="00C941B2"/>
    <w:rsid w:val="00C970A3"/>
    <w:rsid w:val="00CA2F8E"/>
    <w:rsid w:val="00CB27F3"/>
    <w:rsid w:val="00CB4ED7"/>
    <w:rsid w:val="00CC0C39"/>
    <w:rsid w:val="00CC0CD3"/>
    <w:rsid w:val="00CD268E"/>
    <w:rsid w:val="00CD5BAD"/>
    <w:rsid w:val="00CE0EE1"/>
    <w:rsid w:val="00CE390B"/>
    <w:rsid w:val="00CE6886"/>
    <w:rsid w:val="00CE78BD"/>
    <w:rsid w:val="00CF007C"/>
    <w:rsid w:val="00CF2F45"/>
    <w:rsid w:val="00CF407A"/>
    <w:rsid w:val="00D011CC"/>
    <w:rsid w:val="00D01365"/>
    <w:rsid w:val="00D02509"/>
    <w:rsid w:val="00D02712"/>
    <w:rsid w:val="00D033F6"/>
    <w:rsid w:val="00D053E7"/>
    <w:rsid w:val="00D07495"/>
    <w:rsid w:val="00D11D03"/>
    <w:rsid w:val="00D32FD6"/>
    <w:rsid w:val="00D332F3"/>
    <w:rsid w:val="00D334E5"/>
    <w:rsid w:val="00D35153"/>
    <w:rsid w:val="00D35571"/>
    <w:rsid w:val="00D4441B"/>
    <w:rsid w:val="00D510F6"/>
    <w:rsid w:val="00D533FE"/>
    <w:rsid w:val="00D57B4F"/>
    <w:rsid w:val="00D600DA"/>
    <w:rsid w:val="00D655EB"/>
    <w:rsid w:val="00D67C7C"/>
    <w:rsid w:val="00D70087"/>
    <w:rsid w:val="00D7193E"/>
    <w:rsid w:val="00D7217B"/>
    <w:rsid w:val="00D74A5B"/>
    <w:rsid w:val="00D778DB"/>
    <w:rsid w:val="00D82A0B"/>
    <w:rsid w:val="00D9074B"/>
    <w:rsid w:val="00D928EC"/>
    <w:rsid w:val="00D92AF8"/>
    <w:rsid w:val="00DA1BB7"/>
    <w:rsid w:val="00DA3711"/>
    <w:rsid w:val="00DA628E"/>
    <w:rsid w:val="00DA6FA4"/>
    <w:rsid w:val="00DB460D"/>
    <w:rsid w:val="00DB587B"/>
    <w:rsid w:val="00DC7766"/>
    <w:rsid w:val="00DC7978"/>
    <w:rsid w:val="00DD45F7"/>
    <w:rsid w:val="00DE570D"/>
    <w:rsid w:val="00DE6ABB"/>
    <w:rsid w:val="00DE6C8C"/>
    <w:rsid w:val="00DF3075"/>
    <w:rsid w:val="00DF3CB2"/>
    <w:rsid w:val="00DF6BC5"/>
    <w:rsid w:val="00E01BBD"/>
    <w:rsid w:val="00E03D4B"/>
    <w:rsid w:val="00E07B38"/>
    <w:rsid w:val="00E13591"/>
    <w:rsid w:val="00E14123"/>
    <w:rsid w:val="00E14E58"/>
    <w:rsid w:val="00E15049"/>
    <w:rsid w:val="00E2178C"/>
    <w:rsid w:val="00E23ECD"/>
    <w:rsid w:val="00E33B9A"/>
    <w:rsid w:val="00E3625F"/>
    <w:rsid w:val="00E44FE6"/>
    <w:rsid w:val="00E45CE0"/>
    <w:rsid w:val="00E474A3"/>
    <w:rsid w:val="00E52E16"/>
    <w:rsid w:val="00E60E2C"/>
    <w:rsid w:val="00E64565"/>
    <w:rsid w:val="00E65EAD"/>
    <w:rsid w:val="00E70586"/>
    <w:rsid w:val="00E71C8E"/>
    <w:rsid w:val="00E769D7"/>
    <w:rsid w:val="00E803F3"/>
    <w:rsid w:val="00E93498"/>
    <w:rsid w:val="00E93888"/>
    <w:rsid w:val="00E94973"/>
    <w:rsid w:val="00E967A7"/>
    <w:rsid w:val="00EA36CD"/>
    <w:rsid w:val="00EA3B6F"/>
    <w:rsid w:val="00EB067A"/>
    <w:rsid w:val="00EB365F"/>
    <w:rsid w:val="00EB4026"/>
    <w:rsid w:val="00EB5434"/>
    <w:rsid w:val="00EB757D"/>
    <w:rsid w:val="00EC15BF"/>
    <w:rsid w:val="00EC1B6F"/>
    <w:rsid w:val="00ED0D0E"/>
    <w:rsid w:val="00ED1635"/>
    <w:rsid w:val="00ED188C"/>
    <w:rsid w:val="00ED670F"/>
    <w:rsid w:val="00ED717D"/>
    <w:rsid w:val="00EE12ED"/>
    <w:rsid w:val="00EE1C83"/>
    <w:rsid w:val="00EE4E9B"/>
    <w:rsid w:val="00EF2854"/>
    <w:rsid w:val="00EF29D9"/>
    <w:rsid w:val="00EF471A"/>
    <w:rsid w:val="00F01D6F"/>
    <w:rsid w:val="00F04DDF"/>
    <w:rsid w:val="00F05A9F"/>
    <w:rsid w:val="00F1449B"/>
    <w:rsid w:val="00F26433"/>
    <w:rsid w:val="00F36D9A"/>
    <w:rsid w:val="00F402FB"/>
    <w:rsid w:val="00F40EDA"/>
    <w:rsid w:val="00F4121C"/>
    <w:rsid w:val="00F44779"/>
    <w:rsid w:val="00F4727C"/>
    <w:rsid w:val="00F61A44"/>
    <w:rsid w:val="00F62B42"/>
    <w:rsid w:val="00F65787"/>
    <w:rsid w:val="00F65F13"/>
    <w:rsid w:val="00F73AF6"/>
    <w:rsid w:val="00F8539F"/>
    <w:rsid w:val="00F85964"/>
    <w:rsid w:val="00F86A90"/>
    <w:rsid w:val="00F92016"/>
    <w:rsid w:val="00F95C05"/>
    <w:rsid w:val="00F967C3"/>
    <w:rsid w:val="00FA0620"/>
    <w:rsid w:val="00FA063C"/>
    <w:rsid w:val="00FA0BDE"/>
    <w:rsid w:val="00FA5A3C"/>
    <w:rsid w:val="00FA7782"/>
    <w:rsid w:val="00FB0CA0"/>
    <w:rsid w:val="00FC12BF"/>
    <w:rsid w:val="00FC2AF6"/>
    <w:rsid w:val="00FC2C6A"/>
    <w:rsid w:val="00FC3A63"/>
    <w:rsid w:val="00FC5C6F"/>
    <w:rsid w:val="00FC679A"/>
    <w:rsid w:val="00FD315F"/>
    <w:rsid w:val="00FD409E"/>
    <w:rsid w:val="00FD69F0"/>
    <w:rsid w:val="00FE7A21"/>
    <w:rsid w:val="00FF0262"/>
    <w:rsid w:val="00FF2A2E"/>
    <w:rsid w:val="00FF78A6"/>
    <w:rsid w:val="01A393E5"/>
    <w:rsid w:val="024F3C19"/>
    <w:rsid w:val="02C2656C"/>
    <w:rsid w:val="02CDE647"/>
    <w:rsid w:val="03134ED0"/>
    <w:rsid w:val="03A73232"/>
    <w:rsid w:val="03F168F0"/>
    <w:rsid w:val="03FB0D0A"/>
    <w:rsid w:val="0416FBB5"/>
    <w:rsid w:val="0493B9E5"/>
    <w:rsid w:val="0497C0ED"/>
    <w:rsid w:val="04B17273"/>
    <w:rsid w:val="04BFD80D"/>
    <w:rsid w:val="04DAA573"/>
    <w:rsid w:val="04DBE988"/>
    <w:rsid w:val="0506D925"/>
    <w:rsid w:val="063C38BF"/>
    <w:rsid w:val="063EE07C"/>
    <w:rsid w:val="0647DB2A"/>
    <w:rsid w:val="067FD018"/>
    <w:rsid w:val="069A1E35"/>
    <w:rsid w:val="06FB6A5B"/>
    <w:rsid w:val="070087FC"/>
    <w:rsid w:val="0744CA7F"/>
    <w:rsid w:val="075BCA62"/>
    <w:rsid w:val="07E0A324"/>
    <w:rsid w:val="083A8FD9"/>
    <w:rsid w:val="085A4731"/>
    <w:rsid w:val="085D646C"/>
    <w:rsid w:val="093C9254"/>
    <w:rsid w:val="095E1F09"/>
    <w:rsid w:val="09622845"/>
    <w:rsid w:val="0995932F"/>
    <w:rsid w:val="09C1CCD6"/>
    <w:rsid w:val="0A0E3C73"/>
    <w:rsid w:val="0A3926EB"/>
    <w:rsid w:val="0A5C30B9"/>
    <w:rsid w:val="0B64FFED"/>
    <w:rsid w:val="0CD7083C"/>
    <w:rsid w:val="0CF3ED5E"/>
    <w:rsid w:val="0D0164ED"/>
    <w:rsid w:val="0D0CDE64"/>
    <w:rsid w:val="0DCC1D62"/>
    <w:rsid w:val="0E1A7718"/>
    <w:rsid w:val="0E5604CE"/>
    <w:rsid w:val="0E728CA3"/>
    <w:rsid w:val="0E913095"/>
    <w:rsid w:val="0F47284D"/>
    <w:rsid w:val="0F65E665"/>
    <w:rsid w:val="0FE30CFD"/>
    <w:rsid w:val="0FE9295B"/>
    <w:rsid w:val="0FFD58D4"/>
    <w:rsid w:val="100CD28A"/>
    <w:rsid w:val="1062FF6E"/>
    <w:rsid w:val="10A6DCC0"/>
    <w:rsid w:val="10CA24EC"/>
    <w:rsid w:val="1132349F"/>
    <w:rsid w:val="130E71E4"/>
    <w:rsid w:val="136F8AD9"/>
    <w:rsid w:val="136FCBAC"/>
    <w:rsid w:val="13AA99B9"/>
    <w:rsid w:val="14EB90AD"/>
    <w:rsid w:val="1526768F"/>
    <w:rsid w:val="1589BF61"/>
    <w:rsid w:val="15A011C9"/>
    <w:rsid w:val="15D93995"/>
    <w:rsid w:val="15F01DA0"/>
    <w:rsid w:val="161EAC76"/>
    <w:rsid w:val="165B4C37"/>
    <w:rsid w:val="1690C1CC"/>
    <w:rsid w:val="16D0E333"/>
    <w:rsid w:val="170EF401"/>
    <w:rsid w:val="17859698"/>
    <w:rsid w:val="178D71A3"/>
    <w:rsid w:val="181F8154"/>
    <w:rsid w:val="18637EA5"/>
    <w:rsid w:val="18A22552"/>
    <w:rsid w:val="18ADD37B"/>
    <w:rsid w:val="191015F7"/>
    <w:rsid w:val="192CA056"/>
    <w:rsid w:val="19DEE69F"/>
    <w:rsid w:val="1A1EC821"/>
    <w:rsid w:val="1A289B4A"/>
    <w:rsid w:val="1AA17AA6"/>
    <w:rsid w:val="1AA54D23"/>
    <w:rsid w:val="1ADC4A5A"/>
    <w:rsid w:val="1AF57B9B"/>
    <w:rsid w:val="1B1FE43B"/>
    <w:rsid w:val="1B30B3BD"/>
    <w:rsid w:val="1B4FAF9D"/>
    <w:rsid w:val="1B5D727F"/>
    <w:rsid w:val="1B8699E1"/>
    <w:rsid w:val="1C57827C"/>
    <w:rsid w:val="1D562D3E"/>
    <w:rsid w:val="1D8DB656"/>
    <w:rsid w:val="1D95751E"/>
    <w:rsid w:val="1DA86319"/>
    <w:rsid w:val="1DF9201B"/>
    <w:rsid w:val="1E59FE4A"/>
    <w:rsid w:val="1E669D44"/>
    <w:rsid w:val="1E6C53E7"/>
    <w:rsid w:val="1E8EAB54"/>
    <w:rsid w:val="1F9507DE"/>
    <w:rsid w:val="2051237E"/>
    <w:rsid w:val="206377E0"/>
    <w:rsid w:val="210ED27B"/>
    <w:rsid w:val="21592DCC"/>
    <w:rsid w:val="21691024"/>
    <w:rsid w:val="216CEE10"/>
    <w:rsid w:val="21E8FA96"/>
    <w:rsid w:val="221F61F2"/>
    <w:rsid w:val="2273B7C9"/>
    <w:rsid w:val="228C4937"/>
    <w:rsid w:val="22BC3309"/>
    <w:rsid w:val="22C77A2C"/>
    <w:rsid w:val="23110501"/>
    <w:rsid w:val="23B0AD2B"/>
    <w:rsid w:val="240B8975"/>
    <w:rsid w:val="241E240D"/>
    <w:rsid w:val="24636A75"/>
    <w:rsid w:val="2509DE26"/>
    <w:rsid w:val="253291F2"/>
    <w:rsid w:val="256370C4"/>
    <w:rsid w:val="257E5E47"/>
    <w:rsid w:val="25AA2537"/>
    <w:rsid w:val="26042E7E"/>
    <w:rsid w:val="27BC9A71"/>
    <w:rsid w:val="27EC772A"/>
    <w:rsid w:val="28343C7E"/>
    <w:rsid w:val="28ABCDF4"/>
    <w:rsid w:val="292971E3"/>
    <w:rsid w:val="29527DDA"/>
    <w:rsid w:val="29C21B4E"/>
    <w:rsid w:val="2A28AF83"/>
    <w:rsid w:val="2A6ACEEA"/>
    <w:rsid w:val="2A79E216"/>
    <w:rsid w:val="2A88726A"/>
    <w:rsid w:val="2AC22D0D"/>
    <w:rsid w:val="2AF5ADDC"/>
    <w:rsid w:val="2B06DCAD"/>
    <w:rsid w:val="2B7961D4"/>
    <w:rsid w:val="2D22E325"/>
    <w:rsid w:val="2D3164E9"/>
    <w:rsid w:val="2D826D0F"/>
    <w:rsid w:val="2DC69BC2"/>
    <w:rsid w:val="2E12839F"/>
    <w:rsid w:val="2E699710"/>
    <w:rsid w:val="2E6F81C5"/>
    <w:rsid w:val="2E7EA1B9"/>
    <w:rsid w:val="2EFA0D9C"/>
    <w:rsid w:val="2F1CDFF3"/>
    <w:rsid w:val="301558DE"/>
    <w:rsid w:val="30E63842"/>
    <w:rsid w:val="30E8D240"/>
    <w:rsid w:val="31373AB0"/>
    <w:rsid w:val="317E6703"/>
    <w:rsid w:val="322B0D2D"/>
    <w:rsid w:val="324118A2"/>
    <w:rsid w:val="32A24A59"/>
    <w:rsid w:val="3345D0F2"/>
    <w:rsid w:val="3350A454"/>
    <w:rsid w:val="336218A3"/>
    <w:rsid w:val="3378006B"/>
    <w:rsid w:val="33C0C456"/>
    <w:rsid w:val="340631CA"/>
    <w:rsid w:val="34187482"/>
    <w:rsid w:val="34D32121"/>
    <w:rsid w:val="35949C5E"/>
    <w:rsid w:val="35A32740"/>
    <w:rsid w:val="35ACA059"/>
    <w:rsid w:val="35B04C95"/>
    <w:rsid w:val="35BCC37A"/>
    <w:rsid w:val="35E3811B"/>
    <w:rsid w:val="36205A08"/>
    <w:rsid w:val="3638C372"/>
    <w:rsid w:val="366B5023"/>
    <w:rsid w:val="366B97B2"/>
    <w:rsid w:val="36A5B0AE"/>
    <w:rsid w:val="36CD7535"/>
    <w:rsid w:val="372F748D"/>
    <w:rsid w:val="37A84E0E"/>
    <w:rsid w:val="38297655"/>
    <w:rsid w:val="382E68DC"/>
    <w:rsid w:val="3844A3F2"/>
    <w:rsid w:val="387CBFFB"/>
    <w:rsid w:val="38A470AC"/>
    <w:rsid w:val="3A332ADE"/>
    <w:rsid w:val="3A8A8B8F"/>
    <w:rsid w:val="3A8F9895"/>
    <w:rsid w:val="3AB7019A"/>
    <w:rsid w:val="3AC7AB37"/>
    <w:rsid w:val="3ADB1A14"/>
    <w:rsid w:val="3B4C10C4"/>
    <w:rsid w:val="3B842928"/>
    <w:rsid w:val="3C343B4A"/>
    <w:rsid w:val="3C89106C"/>
    <w:rsid w:val="3C91864C"/>
    <w:rsid w:val="3CCC28A0"/>
    <w:rsid w:val="3D04F8BB"/>
    <w:rsid w:val="3D94F184"/>
    <w:rsid w:val="3DFCCF17"/>
    <w:rsid w:val="3E52BEFD"/>
    <w:rsid w:val="3E82186C"/>
    <w:rsid w:val="3E9695DC"/>
    <w:rsid w:val="3EA16C9F"/>
    <w:rsid w:val="3EAF4740"/>
    <w:rsid w:val="3F0E9362"/>
    <w:rsid w:val="3F332EDF"/>
    <w:rsid w:val="3FBA6CB3"/>
    <w:rsid w:val="401017F7"/>
    <w:rsid w:val="40ADD18E"/>
    <w:rsid w:val="40BB6F1A"/>
    <w:rsid w:val="40FF1268"/>
    <w:rsid w:val="412B37BE"/>
    <w:rsid w:val="42037864"/>
    <w:rsid w:val="42C03733"/>
    <w:rsid w:val="43185F17"/>
    <w:rsid w:val="43318C43"/>
    <w:rsid w:val="4354A5D5"/>
    <w:rsid w:val="441B5232"/>
    <w:rsid w:val="44ADFF7C"/>
    <w:rsid w:val="44D37BF3"/>
    <w:rsid w:val="4528F3ED"/>
    <w:rsid w:val="456EC8B0"/>
    <w:rsid w:val="45B5786D"/>
    <w:rsid w:val="45D62940"/>
    <w:rsid w:val="4616544C"/>
    <w:rsid w:val="46216FFD"/>
    <w:rsid w:val="46516D8D"/>
    <w:rsid w:val="465F1707"/>
    <w:rsid w:val="46E95584"/>
    <w:rsid w:val="46FE0619"/>
    <w:rsid w:val="4709F546"/>
    <w:rsid w:val="4717B51C"/>
    <w:rsid w:val="47315A35"/>
    <w:rsid w:val="4768F28E"/>
    <w:rsid w:val="4797D473"/>
    <w:rsid w:val="47AAB29A"/>
    <w:rsid w:val="48292758"/>
    <w:rsid w:val="4860FBA3"/>
    <w:rsid w:val="492257A1"/>
    <w:rsid w:val="4A19BAD5"/>
    <w:rsid w:val="4A28F7B3"/>
    <w:rsid w:val="4A5E4EDB"/>
    <w:rsid w:val="4AD42E3D"/>
    <w:rsid w:val="4AED8C32"/>
    <w:rsid w:val="4B6588FE"/>
    <w:rsid w:val="4BCD86FB"/>
    <w:rsid w:val="4BD33113"/>
    <w:rsid w:val="4BEF5B9A"/>
    <w:rsid w:val="4C022D79"/>
    <w:rsid w:val="4C1B17BE"/>
    <w:rsid w:val="4C890682"/>
    <w:rsid w:val="4CA988F1"/>
    <w:rsid w:val="4D1792A0"/>
    <w:rsid w:val="4D278DA9"/>
    <w:rsid w:val="4D4E2DA6"/>
    <w:rsid w:val="4DB1D158"/>
    <w:rsid w:val="4DCEBEAD"/>
    <w:rsid w:val="4DF67905"/>
    <w:rsid w:val="4E642F40"/>
    <w:rsid w:val="4E79F05F"/>
    <w:rsid w:val="4E94AE6D"/>
    <w:rsid w:val="4E9DAB95"/>
    <w:rsid w:val="4F2B4191"/>
    <w:rsid w:val="4F821755"/>
    <w:rsid w:val="4F8CFCDD"/>
    <w:rsid w:val="4F97397E"/>
    <w:rsid w:val="5076FAD2"/>
    <w:rsid w:val="51D720E0"/>
    <w:rsid w:val="5219D775"/>
    <w:rsid w:val="53D1B49D"/>
    <w:rsid w:val="54A6E828"/>
    <w:rsid w:val="551D3298"/>
    <w:rsid w:val="55479E72"/>
    <w:rsid w:val="555EF6FE"/>
    <w:rsid w:val="56040D7A"/>
    <w:rsid w:val="564DCCEC"/>
    <w:rsid w:val="567AC678"/>
    <w:rsid w:val="56C8C6C4"/>
    <w:rsid w:val="570A82CF"/>
    <w:rsid w:val="57826029"/>
    <w:rsid w:val="57AF50CB"/>
    <w:rsid w:val="57D53109"/>
    <w:rsid w:val="582F35DF"/>
    <w:rsid w:val="58BF4A4C"/>
    <w:rsid w:val="58FFF35D"/>
    <w:rsid w:val="59101CA5"/>
    <w:rsid w:val="594F11C2"/>
    <w:rsid w:val="59541E43"/>
    <w:rsid w:val="5AF16127"/>
    <w:rsid w:val="5B34AD20"/>
    <w:rsid w:val="5BB159B7"/>
    <w:rsid w:val="5C0E9651"/>
    <w:rsid w:val="5C0F5E7D"/>
    <w:rsid w:val="5CB42934"/>
    <w:rsid w:val="5CCE7D68"/>
    <w:rsid w:val="5D014B91"/>
    <w:rsid w:val="5D49D52C"/>
    <w:rsid w:val="5D5A80F0"/>
    <w:rsid w:val="5D7A0F38"/>
    <w:rsid w:val="5D8AF9C6"/>
    <w:rsid w:val="5D8F2421"/>
    <w:rsid w:val="5E32B2B4"/>
    <w:rsid w:val="5E4F4476"/>
    <w:rsid w:val="5E7223F2"/>
    <w:rsid w:val="5EA9B679"/>
    <w:rsid w:val="5EB72EC0"/>
    <w:rsid w:val="5EEA7D1A"/>
    <w:rsid w:val="5F63D0EF"/>
    <w:rsid w:val="60F10CB7"/>
    <w:rsid w:val="61504647"/>
    <w:rsid w:val="61ABEE20"/>
    <w:rsid w:val="61B30519"/>
    <w:rsid w:val="61C74251"/>
    <w:rsid w:val="61FABE5A"/>
    <w:rsid w:val="620AE564"/>
    <w:rsid w:val="62908C96"/>
    <w:rsid w:val="62B3C30B"/>
    <w:rsid w:val="6386A3C8"/>
    <w:rsid w:val="6395FF84"/>
    <w:rsid w:val="63EC4BD4"/>
    <w:rsid w:val="648E8E01"/>
    <w:rsid w:val="64B9A838"/>
    <w:rsid w:val="64BBDF3E"/>
    <w:rsid w:val="660B3120"/>
    <w:rsid w:val="663E469E"/>
    <w:rsid w:val="664839E2"/>
    <w:rsid w:val="66C0A93B"/>
    <w:rsid w:val="66E3403C"/>
    <w:rsid w:val="66E6C37E"/>
    <w:rsid w:val="67160410"/>
    <w:rsid w:val="6721E366"/>
    <w:rsid w:val="67C88BDB"/>
    <w:rsid w:val="67CF1C99"/>
    <w:rsid w:val="681DAC5B"/>
    <w:rsid w:val="6820CC8E"/>
    <w:rsid w:val="6839ACE8"/>
    <w:rsid w:val="68CBA52A"/>
    <w:rsid w:val="68CEE1DB"/>
    <w:rsid w:val="69A3EF81"/>
    <w:rsid w:val="69A8785F"/>
    <w:rsid w:val="69CB7B8F"/>
    <w:rsid w:val="69EC5AA7"/>
    <w:rsid w:val="6A05611B"/>
    <w:rsid w:val="6A3B4D1A"/>
    <w:rsid w:val="6A6FFFE9"/>
    <w:rsid w:val="6A92F912"/>
    <w:rsid w:val="6AE85035"/>
    <w:rsid w:val="6B539A21"/>
    <w:rsid w:val="6B809524"/>
    <w:rsid w:val="6B996D72"/>
    <w:rsid w:val="6BA4AEFD"/>
    <w:rsid w:val="6CCE9187"/>
    <w:rsid w:val="6CDFE2B2"/>
    <w:rsid w:val="6D3EB870"/>
    <w:rsid w:val="6D7DA23C"/>
    <w:rsid w:val="6DCCBC0B"/>
    <w:rsid w:val="6DF738A9"/>
    <w:rsid w:val="6E4006A9"/>
    <w:rsid w:val="6E8C4222"/>
    <w:rsid w:val="6E9109BD"/>
    <w:rsid w:val="6EDC9393"/>
    <w:rsid w:val="6FEDFD83"/>
    <w:rsid w:val="706D3D38"/>
    <w:rsid w:val="7085FC47"/>
    <w:rsid w:val="7094B85E"/>
    <w:rsid w:val="710E7D2B"/>
    <w:rsid w:val="71102CC5"/>
    <w:rsid w:val="713567E5"/>
    <w:rsid w:val="7163AF69"/>
    <w:rsid w:val="7190E4AB"/>
    <w:rsid w:val="71A5DC3A"/>
    <w:rsid w:val="71C05FF6"/>
    <w:rsid w:val="726C72AC"/>
    <w:rsid w:val="72D69BB5"/>
    <w:rsid w:val="73D1558A"/>
    <w:rsid w:val="73F9C5AE"/>
    <w:rsid w:val="74531EED"/>
    <w:rsid w:val="7467ED86"/>
    <w:rsid w:val="74939CFC"/>
    <w:rsid w:val="7508E22B"/>
    <w:rsid w:val="7573DBD1"/>
    <w:rsid w:val="75CD1E82"/>
    <w:rsid w:val="75D9925A"/>
    <w:rsid w:val="7632E91A"/>
    <w:rsid w:val="7655D5A0"/>
    <w:rsid w:val="766591E8"/>
    <w:rsid w:val="769259E4"/>
    <w:rsid w:val="769D45AB"/>
    <w:rsid w:val="76B9BB3B"/>
    <w:rsid w:val="76EB1DD3"/>
    <w:rsid w:val="772732C8"/>
    <w:rsid w:val="77316C60"/>
    <w:rsid w:val="773F030A"/>
    <w:rsid w:val="774ED660"/>
    <w:rsid w:val="776234DC"/>
    <w:rsid w:val="77BE2C6A"/>
    <w:rsid w:val="7826A32C"/>
    <w:rsid w:val="78588B76"/>
    <w:rsid w:val="79526D57"/>
    <w:rsid w:val="79617099"/>
    <w:rsid w:val="7981E3A5"/>
    <w:rsid w:val="79C9AD24"/>
    <w:rsid w:val="79EEC58F"/>
    <w:rsid w:val="7A5820D7"/>
    <w:rsid w:val="7A74181B"/>
    <w:rsid w:val="7ACDAEFF"/>
    <w:rsid w:val="7BAD8C43"/>
    <w:rsid w:val="7BE27119"/>
    <w:rsid w:val="7C30E0CC"/>
    <w:rsid w:val="7C396D31"/>
    <w:rsid w:val="7C7B5569"/>
    <w:rsid w:val="7C8714A6"/>
    <w:rsid w:val="7CB5A006"/>
    <w:rsid w:val="7CE088BE"/>
    <w:rsid w:val="7D181529"/>
    <w:rsid w:val="7D2BD6CE"/>
    <w:rsid w:val="7D38EC90"/>
    <w:rsid w:val="7D48E301"/>
    <w:rsid w:val="7DEA334B"/>
    <w:rsid w:val="7E5A5DE2"/>
    <w:rsid w:val="7E9A7D6F"/>
    <w:rsid w:val="7EC1DB0C"/>
    <w:rsid w:val="7ECD9947"/>
    <w:rsid w:val="7F6F77DE"/>
    <w:rsid w:val="7F7B3CBC"/>
    <w:rsid w:val="7FF37C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8A24A"/>
  <w15:chartTrackingRefBased/>
  <w15:docId w15:val="{6AF8A988-869B-4A4F-A55D-7A2985F8A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928"/>
    <w:pPr>
      <w:jc w:val="both"/>
    </w:pPr>
  </w:style>
  <w:style w:type="paragraph" w:styleId="Heading1">
    <w:name w:val="heading 1"/>
    <w:basedOn w:val="Normal"/>
    <w:next w:val="Normal"/>
    <w:link w:val="Heading1Char"/>
    <w:uiPriority w:val="9"/>
    <w:qFormat/>
    <w:rsid w:val="00E645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0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645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64565"/>
  </w:style>
  <w:style w:type="character" w:customStyle="1" w:styleId="eop">
    <w:name w:val="eop"/>
    <w:basedOn w:val="DefaultParagraphFont"/>
    <w:rsid w:val="00E64565"/>
  </w:style>
  <w:style w:type="paragraph" w:styleId="Title">
    <w:name w:val="Title"/>
    <w:basedOn w:val="Normal"/>
    <w:next w:val="Normal"/>
    <w:link w:val="TitleChar"/>
    <w:uiPriority w:val="10"/>
    <w:qFormat/>
    <w:rsid w:val="00E645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5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456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70087"/>
    <w:rPr>
      <w:sz w:val="16"/>
      <w:szCs w:val="16"/>
    </w:rPr>
  </w:style>
  <w:style w:type="paragraph" w:styleId="CommentText">
    <w:name w:val="annotation text"/>
    <w:basedOn w:val="Normal"/>
    <w:link w:val="CommentTextChar"/>
    <w:uiPriority w:val="99"/>
    <w:unhideWhenUsed/>
    <w:rsid w:val="00D70087"/>
    <w:pPr>
      <w:spacing w:line="240" w:lineRule="auto"/>
    </w:pPr>
    <w:rPr>
      <w:sz w:val="20"/>
      <w:szCs w:val="20"/>
    </w:rPr>
  </w:style>
  <w:style w:type="character" w:customStyle="1" w:styleId="CommentTextChar">
    <w:name w:val="Comment Text Char"/>
    <w:basedOn w:val="DefaultParagraphFont"/>
    <w:link w:val="CommentText"/>
    <w:uiPriority w:val="99"/>
    <w:rsid w:val="00D70087"/>
    <w:rPr>
      <w:sz w:val="20"/>
      <w:szCs w:val="20"/>
    </w:rPr>
  </w:style>
  <w:style w:type="paragraph" w:styleId="CommentSubject">
    <w:name w:val="annotation subject"/>
    <w:basedOn w:val="CommentText"/>
    <w:next w:val="CommentText"/>
    <w:link w:val="CommentSubjectChar"/>
    <w:uiPriority w:val="99"/>
    <w:semiHidden/>
    <w:unhideWhenUsed/>
    <w:rsid w:val="00D70087"/>
    <w:rPr>
      <w:b/>
      <w:bCs/>
    </w:rPr>
  </w:style>
  <w:style w:type="character" w:customStyle="1" w:styleId="CommentSubjectChar">
    <w:name w:val="Comment Subject Char"/>
    <w:basedOn w:val="CommentTextChar"/>
    <w:link w:val="CommentSubject"/>
    <w:uiPriority w:val="99"/>
    <w:semiHidden/>
    <w:rsid w:val="00D70087"/>
    <w:rPr>
      <w:b/>
      <w:bCs/>
      <w:sz w:val="20"/>
      <w:szCs w:val="20"/>
    </w:rPr>
  </w:style>
  <w:style w:type="character" w:customStyle="1" w:styleId="Heading2Char">
    <w:name w:val="Heading 2 Char"/>
    <w:basedOn w:val="DefaultParagraphFont"/>
    <w:link w:val="Heading2"/>
    <w:uiPriority w:val="9"/>
    <w:rsid w:val="00D7008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803F3"/>
    <w:pPr>
      <w:ind w:left="720"/>
      <w:contextualSpacing/>
    </w:pPr>
  </w:style>
  <w:style w:type="paragraph" w:styleId="Header">
    <w:name w:val="header"/>
    <w:basedOn w:val="Normal"/>
    <w:link w:val="HeaderChar"/>
    <w:uiPriority w:val="99"/>
    <w:unhideWhenUsed/>
    <w:rsid w:val="00E80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3F3"/>
  </w:style>
  <w:style w:type="paragraph" w:styleId="Footer">
    <w:name w:val="footer"/>
    <w:basedOn w:val="Normal"/>
    <w:link w:val="FooterChar"/>
    <w:uiPriority w:val="99"/>
    <w:unhideWhenUsed/>
    <w:rsid w:val="00E80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3F3"/>
  </w:style>
  <w:style w:type="paragraph" w:styleId="TOCHeading">
    <w:name w:val="TOC Heading"/>
    <w:basedOn w:val="Heading1"/>
    <w:next w:val="Normal"/>
    <w:uiPriority w:val="39"/>
    <w:unhideWhenUsed/>
    <w:qFormat/>
    <w:rsid w:val="0012049F"/>
    <w:pPr>
      <w:outlineLvl w:val="9"/>
    </w:pPr>
    <w:rPr>
      <w:kern w:val="0"/>
      <w:lang w:val="en-US"/>
      <w14:ligatures w14:val="none"/>
    </w:rPr>
  </w:style>
  <w:style w:type="paragraph" w:styleId="TOC1">
    <w:name w:val="toc 1"/>
    <w:basedOn w:val="Normal"/>
    <w:next w:val="Normal"/>
    <w:autoRedefine/>
    <w:uiPriority w:val="39"/>
    <w:unhideWhenUsed/>
    <w:rsid w:val="0012049F"/>
    <w:pPr>
      <w:spacing w:after="100"/>
    </w:pPr>
  </w:style>
  <w:style w:type="paragraph" w:styleId="TOC2">
    <w:name w:val="toc 2"/>
    <w:basedOn w:val="Normal"/>
    <w:next w:val="Normal"/>
    <w:autoRedefine/>
    <w:uiPriority w:val="39"/>
    <w:unhideWhenUsed/>
    <w:rsid w:val="0012049F"/>
    <w:pPr>
      <w:spacing w:after="100"/>
      <w:ind w:left="220"/>
    </w:pPr>
  </w:style>
  <w:style w:type="character" w:styleId="Hyperlink">
    <w:name w:val="Hyperlink"/>
    <w:basedOn w:val="DefaultParagraphFont"/>
    <w:uiPriority w:val="99"/>
    <w:unhideWhenUsed/>
    <w:rsid w:val="0012049F"/>
    <w:rPr>
      <w:color w:val="0563C1" w:themeColor="hyperlink"/>
      <w:u w:val="single"/>
    </w:rPr>
  </w:style>
  <w:style w:type="table" w:styleId="TableGrid">
    <w:name w:val="Table Grid"/>
    <w:basedOn w:val="TableNormal"/>
    <w:uiPriority w:val="39"/>
    <w:rsid w:val="007D7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57B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D35571"/>
    <w:rPr>
      <w:color w:val="605E5C"/>
      <w:shd w:val="clear" w:color="auto" w:fill="E1DFDD"/>
    </w:rPr>
  </w:style>
  <w:style w:type="paragraph" w:styleId="Revision">
    <w:name w:val="Revision"/>
    <w:hidden/>
    <w:uiPriority w:val="99"/>
    <w:semiHidden/>
    <w:rsid w:val="00646193"/>
    <w:pPr>
      <w:spacing w:after="0" w:line="240" w:lineRule="auto"/>
    </w:pPr>
  </w:style>
  <w:style w:type="paragraph" w:styleId="BalloonText">
    <w:name w:val="Balloon Text"/>
    <w:basedOn w:val="Normal"/>
    <w:link w:val="BalloonTextChar"/>
    <w:uiPriority w:val="99"/>
    <w:semiHidden/>
    <w:unhideWhenUsed/>
    <w:rsid w:val="00AB2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902395">
      <w:bodyDiv w:val="1"/>
      <w:marLeft w:val="0"/>
      <w:marRight w:val="0"/>
      <w:marTop w:val="0"/>
      <w:marBottom w:val="0"/>
      <w:divBdr>
        <w:top w:val="none" w:sz="0" w:space="0" w:color="auto"/>
        <w:left w:val="none" w:sz="0" w:space="0" w:color="auto"/>
        <w:bottom w:val="none" w:sz="0" w:space="0" w:color="auto"/>
        <w:right w:val="none" w:sz="0" w:space="0" w:color="auto"/>
      </w:divBdr>
      <w:divsChild>
        <w:div w:id="170922750">
          <w:marLeft w:val="0"/>
          <w:marRight w:val="0"/>
          <w:marTop w:val="0"/>
          <w:marBottom w:val="0"/>
          <w:divBdr>
            <w:top w:val="none" w:sz="0" w:space="0" w:color="auto"/>
            <w:left w:val="none" w:sz="0" w:space="0" w:color="auto"/>
            <w:bottom w:val="none" w:sz="0" w:space="0" w:color="auto"/>
            <w:right w:val="none" w:sz="0" w:space="0" w:color="auto"/>
          </w:divBdr>
        </w:div>
        <w:div w:id="395517201">
          <w:marLeft w:val="0"/>
          <w:marRight w:val="0"/>
          <w:marTop w:val="0"/>
          <w:marBottom w:val="0"/>
          <w:divBdr>
            <w:top w:val="none" w:sz="0" w:space="0" w:color="auto"/>
            <w:left w:val="none" w:sz="0" w:space="0" w:color="auto"/>
            <w:bottom w:val="none" w:sz="0" w:space="0" w:color="auto"/>
            <w:right w:val="none" w:sz="0" w:space="0" w:color="auto"/>
          </w:divBdr>
          <w:divsChild>
            <w:div w:id="95252299">
              <w:marLeft w:val="0"/>
              <w:marRight w:val="0"/>
              <w:marTop w:val="0"/>
              <w:marBottom w:val="0"/>
              <w:divBdr>
                <w:top w:val="none" w:sz="0" w:space="0" w:color="auto"/>
                <w:left w:val="none" w:sz="0" w:space="0" w:color="auto"/>
                <w:bottom w:val="none" w:sz="0" w:space="0" w:color="auto"/>
                <w:right w:val="none" w:sz="0" w:space="0" w:color="auto"/>
              </w:divBdr>
            </w:div>
            <w:div w:id="178394200">
              <w:marLeft w:val="0"/>
              <w:marRight w:val="0"/>
              <w:marTop w:val="0"/>
              <w:marBottom w:val="0"/>
              <w:divBdr>
                <w:top w:val="none" w:sz="0" w:space="0" w:color="auto"/>
                <w:left w:val="none" w:sz="0" w:space="0" w:color="auto"/>
                <w:bottom w:val="none" w:sz="0" w:space="0" w:color="auto"/>
                <w:right w:val="none" w:sz="0" w:space="0" w:color="auto"/>
              </w:divBdr>
            </w:div>
            <w:div w:id="300044574">
              <w:marLeft w:val="0"/>
              <w:marRight w:val="0"/>
              <w:marTop w:val="0"/>
              <w:marBottom w:val="0"/>
              <w:divBdr>
                <w:top w:val="none" w:sz="0" w:space="0" w:color="auto"/>
                <w:left w:val="none" w:sz="0" w:space="0" w:color="auto"/>
                <w:bottom w:val="none" w:sz="0" w:space="0" w:color="auto"/>
                <w:right w:val="none" w:sz="0" w:space="0" w:color="auto"/>
              </w:divBdr>
            </w:div>
            <w:div w:id="308633089">
              <w:marLeft w:val="0"/>
              <w:marRight w:val="0"/>
              <w:marTop w:val="0"/>
              <w:marBottom w:val="0"/>
              <w:divBdr>
                <w:top w:val="none" w:sz="0" w:space="0" w:color="auto"/>
                <w:left w:val="none" w:sz="0" w:space="0" w:color="auto"/>
                <w:bottom w:val="none" w:sz="0" w:space="0" w:color="auto"/>
                <w:right w:val="none" w:sz="0" w:space="0" w:color="auto"/>
              </w:divBdr>
            </w:div>
            <w:div w:id="583419183">
              <w:marLeft w:val="0"/>
              <w:marRight w:val="0"/>
              <w:marTop w:val="0"/>
              <w:marBottom w:val="0"/>
              <w:divBdr>
                <w:top w:val="none" w:sz="0" w:space="0" w:color="auto"/>
                <w:left w:val="none" w:sz="0" w:space="0" w:color="auto"/>
                <w:bottom w:val="none" w:sz="0" w:space="0" w:color="auto"/>
                <w:right w:val="none" w:sz="0" w:space="0" w:color="auto"/>
              </w:divBdr>
            </w:div>
            <w:div w:id="712652008">
              <w:marLeft w:val="0"/>
              <w:marRight w:val="0"/>
              <w:marTop w:val="0"/>
              <w:marBottom w:val="0"/>
              <w:divBdr>
                <w:top w:val="none" w:sz="0" w:space="0" w:color="auto"/>
                <w:left w:val="none" w:sz="0" w:space="0" w:color="auto"/>
                <w:bottom w:val="none" w:sz="0" w:space="0" w:color="auto"/>
                <w:right w:val="none" w:sz="0" w:space="0" w:color="auto"/>
              </w:divBdr>
            </w:div>
            <w:div w:id="826360823">
              <w:marLeft w:val="0"/>
              <w:marRight w:val="0"/>
              <w:marTop w:val="0"/>
              <w:marBottom w:val="0"/>
              <w:divBdr>
                <w:top w:val="none" w:sz="0" w:space="0" w:color="auto"/>
                <w:left w:val="none" w:sz="0" w:space="0" w:color="auto"/>
                <w:bottom w:val="none" w:sz="0" w:space="0" w:color="auto"/>
                <w:right w:val="none" w:sz="0" w:space="0" w:color="auto"/>
              </w:divBdr>
            </w:div>
            <w:div w:id="840584258">
              <w:marLeft w:val="0"/>
              <w:marRight w:val="0"/>
              <w:marTop w:val="0"/>
              <w:marBottom w:val="0"/>
              <w:divBdr>
                <w:top w:val="none" w:sz="0" w:space="0" w:color="auto"/>
                <w:left w:val="none" w:sz="0" w:space="0" w:color="auto"/>
                <w:bottom w:val="none" w:sz="0" w:space="0" w:color="auto"/>
                <w:right w:val="none" w:sz="0" w:space="0" w:color="auto"/>
              </w:divBdr>
            </w:div>
            <w:div w:id="864758462">
              <w:marLeft w:val="0"/>
              <w:marRight w:val="0"/>
              <w:marTop w:val="0"/>
              <w:marBottom w:val="0"/>
              <w:divBdr>
                <w:top w:val="none" w:sz="0" w:space="0" w:color="auto"/>
                <w:left w:val="none" w:sz="0" w:space="0" w:color="auto"/>
                <w:bottom w:val="none" w:sz="0" w:space="0" w:color="auto"/>
                <w:right w:val="none" w:sz="0" w:space="0" w:color="auto"/>
              </w:divBdr>
            </w:div>
            <w:div w:id="874343955">
              <w:marLeft w:val="0"/>
              <w:marRight w:val="0"/>
              <w:marTop w:val="0"/>
              <w:marBottom w:val="0"/>
              <w:divBdr>
                <w:top w:val="none" w:sz="0" w:space="0" w:color="auto"/>
                <w:left w:val="none" w:sz="0" w:space="0" w:color="auto"/>
                <w:bottom w:val="none" w:sz="0" w:space="0" w:color="auto"/>
                <w:right w:val="none" w:sz="0" w:space="0" w:color="auto"/>
              </w:divBdr>
            </w:div>
            <w:div w:id="878666487">
              <w:marLeft w:val="0"/>
              <w:marRight w:val="0"/>
              <w:marTop w:val="0"/>
              <w:marBottom w:val="0"/>
              <w:divBdr>
                <w:top w:val="none" w:sz="0" w:space="0" w:color="auto"/>
                <w:left w:val="none" w:sz="0" w:space="0" w:color="auto"/>
                <w:bottom w:val="none" w:sz="0" w:space="0" w:color="auto"/>
                <w:right w:val="none" w:sz="0" w:space="0" w:color="auto"/>
              </w:divBdr>
            </w:div>
            <w:div w:id="1163156026">
              <w:marLeft w:val="0"/>
              <w:marRight w:val="0"/>
              <w:marTop w:val="0"/>
              <w:marBottom w:val="0"/>
              <w:divBdr>
                <w:top w:val="none" w:sz="0" w:space="0" w:color="auto"/>
                <w:left w:val="none" w:sz="0" w:space="0" w:color="auto"/>
                <w:bottom w:val="none" w:sz="0" w:space="0" w:color="auto"/>
                <w:right w:val="none" w:sz="0" w:space="0" w:color="auto"/>
              </w:divBdr>
            </w:div>
            <w:div w:id="1367561808">
              <w:marLeft w:val="0"/>
              <w:marRight w:val="0"/>
              <w:marTop w:val="0"/>
              <w:marBottom w:val="0"/>
              <w:divBdr>
                <w:top w:val="none" w:sz="0" w:space="0" w:color="auto"/>
                <w:left w:val="none" w:sz="0" w:space="0" w:color="auto"/>
                <w:bottom w:val="none" w:sz="0" w:space="0" w:color="auto"/>
                <w:right w:val="none" w:sz="0" w:space="0" w:color="auto"/>
              </w:divBdr>
            </w:div>
            <w:div w:id="1471023589">
              <w:marLeft w:val="0"/>
              <w:marRight w:val="0"/>
              <w:marTop w:val="0"/>
              <w:marBottom w:val="0"/>
              <w:divBdr>
                <w:top w:val="none" w:sz="0" w:space="0" w:color="auto"/>
                <w:left w:val="none" w:sz="0" w:space="0" w:color="auto"/>
                <w:bottom w:val="none" w:sz="0" w:space="0" w:color="auto"/>
                <w:right w:val="none" w:sz="0" w:space="0" w:color="auto"/>
              </w:divBdr>
            </w:div>
            <w:div w:id="1571691109">
              <w:marLeft w:val="0"/>
              <w:marRight w:val="0"/>
              <w:marTop w:val="0"/>
              <w:marBottom w:val="0"/>
              <w:divBdr>
                <w:top w:val="none" w:sz="0" w:space="0" w:color="auto"/>
                <w:left w:val="none" w:sz="0" w:space="0" w:color="auto"/>
                <w:bottom w:val="none" w:sz="0" w:space="0" w:color="auto"/>
                <w:right w:val="none" w:sz="0" w:space="0" w:color="auto"/>
              </w:divBdr>
            </w:div>
            <w:div w:id="1588735647">
              <w:marLeft w:val="0"/>
              <w:marRight w:val="0"/>
              <w:marTop w:val="0"/>
              <w:marBottom w:val="0"/>
              <w:divBdr>
                <w:top w:val="none" w:sz="0" w:space="0" w:color="auto"/>
                <w:left w:val="none" w:sz="0" w:space="0" w:color="auto"/>
                <w:bottom w:val="none" w:sz="0" w:space="0" w:color="auto"/>
                <w:right w:val="none" w:sz="0" w:space="0" w:color="auto"/>
              </w:divBdr>
            </w:div>
            <w:div w:id="1665930172">
              <w:marLeft w:val="0"/>
              <w:marRight w:val="0"/>
              <w:marTop w:val="0"/>
              <w:marBottom w:val="0"/>
              <w:divBdr>
                <w:top w:val="none" w:sz="0" w:space="0" w:color="auto"/>
                <w:left w:val="none" w:sz="0" w:space="0" w:color="auto"/>
                <w:bottom w:val="none" w:sz="0" w:space="0" w:color="auto"/>
                <w:right w:val="none" w:sz="0" w:space="0" w:color="auto"/>
              </w:divBdr>
            </w:div>
            <w:div w:id="1693532767">
              <w:marLeft w:val="0"/>
              <w:marRight w:val="0"/>
              <w:marTop w:val="0"/>
              <w:marBottom w:val="0"/>
              <w:divBdr>
                <w:top w:val="none" w:sz="0" w:space="0" w:color="auto"/>
                <w:left w:val="none" w:sz="0" w:space="0" w:color="auto"/>
                <w:bottom w:val="none" w:sz="0" w:space="0" w:color="auto"/>
                <w:right w:val="none" w:sz="0" w:space="0" w:color="auto"/>
              </w:divBdr>
            </w:div>
            <w:div w:id="1764913373">
              <w:marLeft w:val="0"/>
              <w:marRight w:val="0"/>
              <w:marTop w:val="0"/>
              <w:marBottom w:val="0"/>
              <w:divBdr>
                <w:top w:val="none" w:sz="0" w:space="0" w:color="auto"/>
                <w:left w:val="none" w:sz="0" w:space="0" w:color="auto"/>
                <w:bottom w:val="none" w:sz="0" w:space="0" w:color="auto"/>
                <w:right w:val="none" w:sz="0" w:space="0" w:color="auto"/>
              </w:divBdr>
            </w:div>
            <w:div w:id="1911304836">
              <w:marLeft w:val="0"/>
              <w:marRight w:val="0"/>
              <w:marTop w:val="0"/>
              <w:marBottom w:val="0"/>
              <w:divBdr>
                <w:top w:val="none" w:sz="0" w:space="0" w:color="auto"/>
                <w:left w:val="none" w:sz="0" w:space="0" w:color="auto"/>
                <w:bottom w:val="none" w:sz="0" w:space="0" w:color="auto"/>
                <w:right w:val="none" w:sz="0" w:space="0" w:color="auto"/>
              </w:divBdr>
            </w:div>
          </w:divsChild>
        </w:div>
        <w:div w:id="401493374">
          <w:marLeft w:val="0"/>
          <w:marRight w:val="0"/>
          <w:marTop w:val="0"/>
          <w:marBottom w:val="0"/>
          <w:divBdr>
            <w:top w:val="none" w:sz="0" w:space="0" w:color="auto"/>
            <w:left w:val="none" w:sz="0" w:space="0" w:color="auto"/>
            <w:bottom w:val="none" w:sz="0" w:space="0" w:color="auto"/>
            <w:right w:val="none" w:sz="0" w:space="0" w:color="auto"/>
          </w:divBdr>
          <w:divsChild>
            <w:div w:id="907108086">
              <w:marLeft w:val="-75"/>
              <w:marRight w:val="0"/>
              <w:marTop w:val="30"/>
              <w:marBottom w:val="30"/>
              <w:divBdr>
                <w:top w:val="none" w:sz="0" w:space="0" w:color="auto"/>
                <w:left w:val="none" w:sz="0" w:space="0" w:color="auto"/>
                <w:bottom w:val="none" w:sz="0" w:space="0" w:color="auto"/>
                <w:right w:val="none" w:sz="0" w:space="0" w:color="auto"/>
              </w:divBdr>
              <w:divsChild>
                <w:div w:id="33312031">
                  <w:marLeft w:val="0"/>
                  <w:marRight w:val="0"/>
                  <w:marTop w:val="0"/>
                  <w:marBottom w:val="0"/>
                  <w:divBdr>
                    <w:top w:val="none" w:sz="0" w:space="0" w:color="auto"/>
                    <w:left w:val="none" w:sz="0" w:space="0" w:color="auto"/>
                    <w:bottom w:val="none" w:sz="0" w:space="0" w:color="auto"/>
                    <w:right w:val="none" w:sz="0" w:space="0" w:color="auto"/>
                  </w:divBdr>
                  <w:divsChild>
                    <w:div w:id="1866600622">
                      <w:marLeft w:val="0"/>
                      <w:marRight w:val="0"/>
                      <w:marTop w:val="0"/>
                      <w:marBottom w:val="0"/>
                      <w:divBdr>
                        <w:top w:val="none" w:sz="0" w:space="0" w:color="auto"/>
                        <w:left w:val="none" w:sz="0" w:space="0" w:color="auto"/>
                        <w:bottom w:val="none" w:sz="0" w:space="0" w:color="auto"/>
                        <w:right w:val="none" w:sz="0" w:space="0" w:color="auto"/>
                      </w:divBdr>
                      <w:divsChild>
                        <w:div w:id="61572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3963">
                  <w:marLeft w:val="0"/>
                  <w:marRight w:val="0"/>
                  <w:marTop w:val="0"/>
                  <w:marBottom w:val="0"/>
                  <w:divBdr>
                    <w:top w:val="none" w:sz="0" w:space="0" w:color="auto"/>
                    <w:left w:val="none" w:sz="0" w:space="0" w:color="auto"/>
                    <w:bottom w:val="none" w:sz="0" w:space="0" w:color="auto"/>
                    <w:right w:val="none" w:sz="0" w:space="0" w:color="auto"/>
                  </w:divBdr>
                  <w:divsChild>
                    <w:div w:id="1620601336">
                      <w:marLeft w:val="0"/>
                      <w:marRight w:val="0"/>
                      <w:marTop w:val="0"/>
                      <w:marBottom w:val="0"/>
                      <w:divBdr>
                        <w:top w:val="none" w:sz="0" w:space="0" w:color="auto"/>
                        <w:left w:val="none" w:sz="0" w:space="0" w:color="auto"/>
                        <w:bottom w:val="none" w:sz="0" w:space="0" w:color="auto"/>
                        <w:right w:val="none" w:sz="0" w:space="0" w:color="auto"/>
                      </w:divBdr>
                      <w:divsChild>
                        <w:div w:id="165486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285">
                  <w:marLeft w:val="0"/>
                  <w:marRight w:val="0"/>
                  <w:marTop w:val="0"/>
                  <w:marBottom w:val="0"/>
                  <w:divBdr>
                    <w:top w:val="none" w:sz="0" w:space="0" w:color="auto"/>
                    <w:left w:val="none" w:sz="0" w:space="0" w:color="auto"/>
                    <w:bottom w:val="none" w:sz="0" w:space="0" w:color="auto"/>
                    <w:right w:val="none" w:sz="0" w:space="0" w:color="auto"/>
                  </w:divBdr>
                  <w:divsChild>
                    <w:div w:id="1743672436">
                      <w:marLeft w:val="0"/>
                      <w:marRight w:val="0"/>
                      <w:marTop w:val="0"/>
                      <w:marBottom w:val="0"/>
                      <w:divBdr>
                        <w:top w:val="none" w:sz="0" w:space="0" w:color="auto"/>
                        <w:left w:val="none" w:sz="0" w:space="0" w:color="auto"/>
                        <w:bottom w:val="none" w:sz="0" w:space="0" w:color="auto"/>
                        <w:right w:val="none" w:sz="0" w:space="0" w:color="auto"/>
                      </w:divBdr>
                      <w:divsChild>
                        <w:div w:id="4426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12424">
                  <w:marLeft w:val="0"/>
                  <w:marRight w:val="0"/>
                  <w:marTop w:val="0"/>
                  <w:marBottom w:val="0"/>
                  <w:divBdr>
                    <w:top w:val="none" w:sz="0" w:space="0" w:color="auto"/>
                    <w:left w:val="none" w:sz="0" w:space="0" w:color="auto"/>
                    <w:bottom w:val="none" w:sz="0" w:space="0" w:color="auto"/>
                    <w:right w:val="none" w:sz="0" w:space="0" w:color="auto"/>
                  </w:divBdr>
                  <w:divsChild>
                    <w:div w:id="903488465">
                      <w:marLeft w:val="0"/>
                      <w:marRight w:val="0"/>
                      <w:marTop w:val="0"/>
                      <w:marBottom w:val="0"/>
                      <w:divBdr>
                        <w:top w:val="none" w:sz="0" w:space="0" w:color="auto"/>
                        <w:left w:val="none" w:sz="0" w:space="0" w:color="auto"/>
                        <w:bottom w:val="none" w:sz="0" w:space="0" w:color="auto"/>
                        <w:right w:val="none" w:sz="0" w:space="0" w:color="auto"/>
                      </w:divBdr>
                      <w:divsChild>
                        <w:div w:id="72202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7453">
                  <w:marLeft w:val="0"/>
                  <w:marRight w:val="0"/>
                  <w:marTop w:val="0"/>
                  <w:marBottom w:val="0"/>
                  <w:divBdr>
                    <w:top w:val="none" w:sz="0" w:space="0" w:color="auto"/>
                    <w:left w:val="none" w:sz="0" w:space="0" w:color="auto"/>
                    <w:bottom w:val="none" w:sz="0" w:space="0" w:color="auto"/>
                    <w:right w:val="none" w:sz="0" w:space="0" w:color="auto"/>
                  </w:divBdr>
                  <w:divsChild>
                    <w:div w:id="2030912090">
                      <w:marLeft w:val="0"/>
                      <w:marRight w:val="0"/>
                      <w:marTop w:val="0"/>
                      <w:marBottom w:val="0"/>
                      <w:divBdr>
                        <w:top w:val="none" w:sz="0" w:space="0" w:color="auto"/>
                        <w:left w:val="none" w:sz="0" w:space="0" w:color="auto"/>
                        <w:bottom w:val="none" w:sz="0" w:space="0" w:color="auto"/>
                        <w:right w:val="none" w:sz="0" w:space="0" w:color="auto"/>
                      </w:divBdr>
                      <w:divsChild>
                        <w:div w:id="3770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4374">
                  <w:marLeft w:val="0"/>
                  <w:marRight w:val="0"/>
                  <w:marTop w:val="0"/>
                  <w:marBottom w:val="0"/>
                  <w:divBdr>
                    <w:top w:val="none" w:sz="0" w:space="0" w:color="auto"/>
                    <w:left w:val="none" w:sz="0" w:space="0" w:color="auto"/>
                    <w:bottom w:val="none" w:sz="0" w:space="0" w:color="auto"/>
                    <w:right w:val="none" w:sz="0" w:space="0" w:color="auto"/>
                  </w:divBdr>
                  <w:divsChild>
                    <w:div w:id="201484446">
                      <w:marLeft w:val="0"/>
                      <w:marRight w:val="0"/>
                      <w:marTop w:val="0"/>
                      <w:marBottom w:val="0"/>
                      <w:divBdr>
                        <w:top w:val="none" w:sz="0" w:space="0" w:color="auto"/>
                        <w:left w:val="none" w:sz="0" w:space="0" w:color="auto"/>
                        <w:bottom w:val="none" w:sz="0" w:space="0" w:color="auto"/>
                        <w:right w:val="none" w:sz="0" w:space="0" w:color="auto"/>
                      </w:divBdr>
                      <w:divsChild>
                        <w:div w:id="5283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2298">
                  <w:marLeft w:val="0"/>
                  <w:marRight w:val="0"/>
                  <w:marTop w:val="0"/>
                  <w:marBottom w:val="0"/>
                  <w:divBdr>
                    <w:top w:val="none" w:sz="0" w:space="0" w:color="auto"/>
                    <w:left w:val="none" w:sz="0" w:space="0" w:color="auto"/>
                    <w:bottom w:val="none" w:sz="0" w:space="0" w:color="auto"/>
                    <w:right w:val="none" w:sz="0" w:space="0" w:color="auto"/>
                  </w:divBdr>
                  <w:divsChild>
                    <w:div w:id="405878692">
                      <w:marLeft w:val="0"/>
                      <w:marRight w:val="0"/>
                      <w:marTop w:val="0"/>
                      <w:marBottom w:val="0"/>
                      <w:divBdr>
                        <w:top w:val="none" w:sz="0" w:space="0" w:color="auto"/>
                        <w:left w:val="none" w:sz="0" w:space="0" w:color="auto"/>
                        <w:bottom w:val="none" w:sz="0" w:space="0" w:color="auto"/>
                        <w:right w:val="none" w:sz="0" w:space="0" w:color="auto"/>
                      </w:divBdr>
                      <w:divsChild>
                        <w:div w:id="12967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2821">
                  <w:marLeft w:val="0"/>
                  <w:marRight w:val="0"/>
                  <w:marTop w:val="0"/>
                  <w:marBottom w:val="0"/>
                  <w:divBdr>
                    <w:top w:val="none" w:sz="0" w:space="0" w:color="auto"/>
                    <w:left w:val="none" w:sz="0" w:space="0" w:color="auto"/>
                    <w:bottom w:val="none" w:sz="0" w:space="0" w:color="auto"/>
                    <w:right w:val="none" w:sz="0" w:space="0" w:color="auto"/>
                  </w:divBdr>
                  <w:divsChild>
                    <w:div w:id="1277130818">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4366">
                  <w:marLeft w:val="0"/>
                  <w:marRight w:val="0"/>
                  <w:marTop w:val="0"/>
                  <w:marBottom w:val="0"/>
                  <w:divBdr>
                    <w:top w:val="none" w:sz="0" w:space="0" w:color="auto"/>
                    <w:left w:val="none" w:sz="0" w:space="0" w:color="auto"/>
                    <w:bottom w:val="none" w:sz="0" w:space="0" w:color="auto"/>
                    <w:right w:val="none" w:sz="0" w:space="0" w:color="auto"/>
                  </w:divBdr>
                  <w:divsChild>
                    <w:div w:id="1260522014">
                      <w:marLeft w:val="0"/>
                      <w:marRight w:val="0"/>
                      <w:marTop w:val="0"/>
                      <w:marBottom w:val="0"/>
                      <w:divBdr>
                        <w:top w:val="none" w:sz="0" w:space="0" w:color="auto"/>
                        <w:left w:val="none" w:sz="0" w:space="0" w:color="auto"/>
                        <w:bottom w:val="none" w:sz="0" w:space="0" w:color="auto"/>
                        <w:right w:val="none" w:sz="0" w:space="0" w:color="auto"/>
                      </w:divBdr>
                      <w:divsChild>
                        <w:div w:id="19294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5858">
                  <w:marLeft w:val="0"/>
                  <w:marRight w:val="0"/>
                  <w:marTop w:val="0"/>
                  <w:marBottom w:val="0"/>
                  <w:divBdr>
                    <w:top w:val="none" w:sz="0" w:space="0" w:color="auto"/>
                    <w:left w:val="none" w:sz="0" w:space="0" w:color="auto"/>
                    <w:bottom w:val="none" w:sz="0" w:space="0" w:color="auto"/>
                    <w:right w:val="none" w:sz="0" w:space="0" w:color="auto"/>
                  </w:divBdr>
                  <w:divsChild>
                    <w:div w:id="1125004987">
                      <w:marLeft w:val="0"/>
                      <w:marRight w:val="0"/>
                      <w:marTop w:val="0"/>
                      <w:marBottom w:val="0"/>
                      <w:divBdr>
                        <w:top w:val="none" w:sz="0" w:space="0" w:color="auto"/>
                        <w:left w:val="none" w:sz="0" w:space="0" w:color="auto"/>
                        <w:bottom w:val="none" w:sz="0" w:space="0" w:color="auto"/>
                        <w:right w:val="none" w:sz="0" w:space="0" w:color="auto"/>
                      </w:divBdr>
                      <w:divsChild>
                        <w:div w:id="9169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43927">
                  <w:marLeft w:val="0"/>
                  <w:marRight w:val="0"/>
                  <w:marTop w:val="0"/>
                  <w:marBottom w:val="0"/>
                  <w:divBdr>
                    <w:top w:val="none" w:sz="0" w:space="0" w:color="auto"/>
                    <w:left w:val="none" w:sz="0" w:space="0" w:color="auto"/>
                    <w:bottom w:val="none" w:sz="0" w:space="0" w:color="auto"/>
                    <w:right w:val="none" w:sz="0" w:space="0" w:color="auto"/>
                  </w:divBdr>
                  <w:divsChild>
                    <w:div w:id="765269602">
                      <w:marLeft w:val="0"/>
                      <w:marRight w:val="0"/>
                      <w:marTop w:val="0"/>
                      <w:marBottom w:val="0"/>
                      <w:divBdr>
                        <w:top w:val="none" w:sz="0" w:space="0" w:color="auto"/>
                        <w:left w:val="none" w:sz="0" w:space="0" w:color="auto"/>
                        <w:bottom w:val="none" w:sz="0" w:space="0" w:color="auto"/>
                        <w:right w:val="none" w:sz="0" w:space="0" w:color="auto"/>
                      </w:divBdr>
                      <w:divsChild>
                        <w:div w:id="9360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76520">
                  <w:marLeft w:val="0"/>
                  <w:marRight w:val="0"/>
                  <w:marTop w:val="0"/>
                  <w:marBottom w:val="0"/>
                  <w:divBdr>
                    <w:top w:val="none" w:sz="0" w:space="0" w:color="auto"/>
                    <w:left w:val="none" w:sz="0" w:space="0" w:color="auto"/>
                    <w:bottom w:val="none" w:sz="0" w:space="0" w:color="auto"/>
                    <w:right w:val="none" w:sz="0" w:space="0" w:color="auto"/>
                  </w:divBdr>
                  <w:divsChild>
                    <w:div w:id="536703252">
                      <w:marLeft w:val="0"/>
                      <w:marRight w:val="0"/>
                      <w:marTop w:val="0"/>
                      <w:marBottom w:val="0"/>
                      <w:divBdr>
                        <w:top w:val="none" w:sz="0" w:space="0" w:color="auto"/>
                        <w:left w:val="none" w:sz="0" w:space="0" w:color="auto"/>
                        <w:bottom w:val="none" w:sz="0" w:space="0" w:color="auto"/>
                        <w:right w:val="none" w:sz="0" w:space="0" w:color="auto"/>
                      </w:divBdr>
                      <w:divsChild>
                        <w:div w:id="50772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8935">
                  <w:marLeft w:val="0"/>
                  <w:marRight w:val="0"/>
                  <w:marTop w:val="0"/>
                  <w:marBottom w:val="0"/>
                  <w:divBdr>
                    <w:top w:val="none" w:sz="0" w:space="0" w:color="auto"/>
                    <w:left w:val="none" w:sz="0" w:space="0" w:color="auto"/>
                    <w:bottom w:val="none" w:sz="0" w:space="0" w:color="auto"/>
                    <w:right w:val="none" w:sz="0" w:space="0" w:color="auto"/>
                  </w:divBdr>
                  <w:divsChild>
                    <w:div w:id="227962433">
                      <w:marLeft w:val="0"/>
                      <w:marRight w:val="0"/>
                      <w:marTop w:val="0"/>
                      <w:marBottom w:val="0"/>
                      <w:divBdr>
                        <w:top w:val="none" w:sz="0" w:space="0" w:color="auto"/>
                        <w:left w:val="none" w:sz="0" w:space="0" w:color="auto"/>
                        <w:bottom w:val="none" w:sz="0" w:space="0" w:color="auto"/>
                        <w:right w:val="none" w:sz="0" w:space="0" w:color="auto"/>
                      </w:divBdr>
                      <w:divsChild>
                        <w:div w:id="7690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14755">
                  <w:marLeft w:val="0"/>
                  <w:marRight w:val="0"/>
                  <w:marTop w:val="0"/>
                  <w:marBottom w:val="0"/>
                  <w:divBdr>
                    <w:top w:val="none" w:sz="0" w:space="0" w:color="auto"/>
                    <w:left w:val="none" w:sz="0" w:space="0" w:color="auto"/>
                    <w:bottom w:val="none" w:sz="0" w:space="0" w:color="auto"/>
                    <w:right w:val="none" w:sz="0" w:space="0" w:color="auto"/>
                  </w:divBdr>
                  <w:divsChild>
                    <w:div w:id="334965615">
                      <w:marLeft w:val="0"/>
                      <w:marRight w:val="0"/>
                      <w:marTop w:val="0"/>
                      <w:marBottom w:val="0"/>
                      <w:divBdr>
                        <w:top w:val="none" w:sz="0" w:space="0" w:color="auto"/>
                        <w:left w:val="none" w:sz="0" w:space="0" w:color="auto"/>
                        <w:bottom w:val="none" w:sz="0" w:space="0" w:color="auto"/>
                        <w:right w:val="none" w:sz="0" w:space="0" w:color="auto"/>
                      </w:divBdr>
                      <w:divsChild>
                        <w:div w:id="1049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5990">
                  <w:marLeft w:val="0"/>
                  <w:marRight w:val="0"/>
                  <w:marTop w:val="0"/>
                  <w:marBottom w:val="0"/>
                  <w:divBdr>
                    <w:top w:val="none" w:sz="0" w:space="0" w:color="auto"/>
                    <w:left w:val="none" w:sz="0" w:space="0" w:color="auto"/>
                    <w:bottom w:val="none" w:sz="0" w:space="0" w:color="auto"/>
                    <w:right w:val="none" w:sz="0" w:space="0" w:color="auto"/>
                  </w:divBdr>
                  <w:divsChild>
                    <w:div w:id="225116873">
                      <w:marLeft w:val="0"/>
                      <w:marRight w:val="0"/>
                      <w:marTop w:val="0"/>
                      <w:marBottom w:val="0"/>
                      <w:divBdr>
                        <w:top w:val="none" w:sz="0" w:space="0" w:color="auto"/>
                        <w:left w:val="none" w:sz="0" w:space="0" w:color="auto"/>
                        <w:bottom w:val="none" w:sz="0" w:space="0" w:color="auto"/>
                        <w:right w:val="none" w:sz="0" w:space="0" w:color="auto"/>
                      </w:divBdr>
                      <w:divsChild>
                        <w:div w:id="5648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11779">
          <w:marLeft w:val="0"/>
          <w:marRight w:val="0"/>
          <w:marTop w:val="0"/>
          <w:marBottom w:val="0"/>
          <w:divBdr>
            <w:top w:val="none" w:sz="0" w:space="0" w:color="auto"/>
            <w:left w:val="none" w:sz="0" w:space="0" w:color="auto"/>
            <w:bottom w:val="none" w:sz="0" w:space="0" w:color="auto"/>
            <w:right w:val="none" w:sz="0" w:space="0" w:color="auto"/>
          </w:divBdr>
        </w:div>
        <w:div w:id="620304454">
          <w:marLeft w:val="0"/>
          <w:marRight w:val="0"/>
          <w:marTop w:val="0"/>
          <w:marBottom w:val="0"/>
          <w:divBdr>
            <w:top w:val="none" w:sz="0" w:space="0" w:color="auto"/>
            <w:left w:val="none" w:sz="0" w:space="0" w:color="auto"/>
            <w:bottom w:val="none" w:sz="0" w:space="0" w:color="auto"/>
            <w:right w:val="none" w:sz="0" w:space="0" w:color="auto"/>
          </w:divBdr>
          <w:divsChild>
            <w:div w:id="563029569">
              <w:marLeft w:val="-75"/>
              <w:marRight w:val="0"/>
              <w:marTop w:val="30"/>
              <w:marBottom w:val="30"/>
              <w:divBdr>
                <w:top w:val="none" w:sz="0" w:space="0" w:color="auto"/>
                <w:left w:val="none" w:sz="0" w:space="0" w:color="auto"/>
                <w:bottom w:val="none" w:sz="0" w:space="0" w:color="auto"/>
                <w:right w:val="none" w:sz="0" w:space="0" w:color="auto"/>
              </w:divBdr>
              <w:divsChild>
                <w:div w:id="119615027">
                  <w:marLeft w:val="0"/>
                  <w:marRight w:val="0"/>
                  <w:marTop w:val="0"/>
                  <w:marBottom w:val="0"/>
                  <w:divBdr>
                    <w:top w:val="none" w:sz="0" w:space="0" w:color="auto"/>
                    <w:left w:val="none" w:sz="0" w:space="0" w:color="auto"/>
                    <w:bottom w:val="none" w:sz="0" w:space="0" w:color="auto"/>
                    <w:right w:val="none" w:sz="0" w:space="0" w:color="auto"/>
                  </w:divBdr>
                  <w:divsChild>
                    <w:div w:id="313725506">
                      <w:marLeft w:val="0"/>
                      <w:marRight w:val="0"/>
                      <w:marTop w:val="0"/>
                      <w:marBottom w:val="0"/>
                      <w:divBdr>
                        <w:top w:val="none" w:sz="0" w:space="0" w:color="auto"/>
                        <w:left w:val="none" w:sz="0" w:space="0" w:color="auto"/>
                        <w:bottom w:val="none" w:sz="0" w:space="0" w:color="auto"/>
                        <w:right w:val="none" w:sz="0" w:space="0" w:color="auto"/>
                      </w:divBdr>
                      <w:divsChild>
                        <w:div w:id="18010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4766">
                  <w:marLeft w:val="0"/>
                  <w:marRight w:val="0"/>
                  <w:marTop w:val="0"/>
                  <w:marBottom w:val="0"/>
                  <w:divBdr>
                    <w:top w:val="none" w:sz="0" w:space="0" w:color="auto"/>
                    <w:left w:val="none" w:sz="0" w:space="0" w:color="auto"/>
                    <w:bottom w:val="none" w:sz="0" w:space="0" w:color="auto"/>
                    <w:right w:val="none" w:sz="0" w:space="0" w:color="auto"/>
                  </w:divBdr>
                  <w:divsChild>
                    <w:div w:id="1237860373">
                      <w:marLeft w:val="0"/>
                      <w:marRight w:val="0"/>
                      <w:marTop w:val="0"/>
                      <w:marBottom w:val="0"/>
                      <w:divBdr>
                        <w:top w:val="none" w:sz="0" w:space="0" w:color="auto"/>
                        <w:left w:val="none" w:sz="0" w:space="0" w:color="auto"/>
                        <w:bottom w:val="none" w:sz="0" w:space="0" w:color="auto"/>
                        <w:right w:val="none" w:sz="0" w:space="0" w:color="auto"/>
                      </w:divBdr>
                      <w:divsChild>
                        <w:div w:id="4189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8383">
                  <w:marLeft w:val="0"/>
                  <w:marRight w:val="0"/>
                  <w:marTop w:val="0"/>
                  <w:marBottom w:val="0"/>
                  <w:divBdr>
                    <w:top w:val="none" w:sz="0" w:space="0" w:color="auto"/>
                    <w:left w:val="none" w:sz="0" w:space="0" w:color="auto"/>
                    <w:bottom w:val="none" w:sz="0" w:space="0" w:color="auto"/>
                    <w:right w:val="none" w:sz="0" w:space="0" w:color="auto"/>
                  </w:divBdr>
                  <w:divsChild>
                    <w:div w:id="288441272">
                      <w:marLeft w:val="0"/>
                      <w:marRight w:val="0"/>
                      <w:marTop w:val="0"/>
                      <w:marBottom w:val="0"/>
                      <w:divBdr>
                        <w:top w:val="none" w:sz="0" w:space="0" w:color="auto"/>
                        <w:left w:val="none" w:sz="0" w:space="0" w:color="auto"/>
                        <w:bottom w:val="none" w:sz="0" w:space="0" w:color="auto"/>
                        <w:right w:val="none" w:sz="0" w:space="0" w:color="auto"/>
                      </w:divBdr>
                      <w:divsChild>
                        <w:div w:id="676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4332">
                  <w:marLeft w:val="0"/>
                  <w:marRight w:val="0"/>
                  <w:marTop w:val="0"/>
                  <w:marBottom w:val="0"/>
                  <w:divBdr>
                    <w:top w:val="none" w:sz="0" w:space="0" w:color="auto"/>
                    <w:left w:val="none" w:sz="0" w:space="0" w:color="auto"/>
                    <w:bottom w:val="none" w:sz="0" w:space="0" w:color="auto"/>
                    <w:right w:val="none" w:sz="0" w:space="0" w:color="auto"/>
                  </w:divBdr>
                  <w:divsChild>
                    <w:div w:id="1146356036">
                      <w:marLeft w:val="0"/>
                      <w:marRight w:val="0"/>
                      <w:marTop w:val="0"/>
                      <w:marBottom w:val="0"/>
                      <w:divBdr>
                        <w:top w:val="none" w:sz="0" w:space="0" w:color="auto"/>
                        <w:left w:val="none" w:sz="0" w:space="0" w:color="auto"/>
                        <w:bottom w:val="none" w:sz="0" w:space="0" w:color="auto"/>
                        <w:right w:val="none" w:sz="0" w:space="0" w:color="auto"/>
                      </w:divBdr>
                      <w:divsChild>
                        <w:div w:id="18175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6406">
                  <w:marLeft w:val="0"/>
                  <w:marRight w:val="0"/>
                  <w:marTop w:val="0"/>
                  <w:marBottom w:val="0"/>
                  <w:divBdr>
                    <w:top w:val="none" w:sz="0" w:space="0" w:color="auto"/>
                    <w:left w:val="none" w:sz="0" w:space="0" w:color="auto"/>
                    <w:bottom w:val="none" w:sz="0" w:space="0" w:color="auto"/>
                    <w:right w:val="none" w:sz="0" w:space="0" w:color="auto"/>
                  </w:divBdr>
                  <w:divsChild>
                    <w:div w:id="1154418549">
                      <w:marLeft w:val="0"/>
                      <w:marRight w:val="0"/>
                      <w:marTop w:val="0"/>
                      <w:marBottom w:val="0"/>
                      <w:divBdr>
                        <w:top w:val="none" w:sz="0" w:space="0" w:color="auto"/>
                        <w:left w:val="none" w:sz="0" w:space="0" w:color="auto"/>
                        <w:bottom w:val="none" w:sz="0" w:space="0" w:color="auto"/>
                        <w:right w:val="none" w:sz="0" w:space="0" w:color="auto"/>
                      </w:divBdr>
                      <w:divsChild>
                        <w:div w:id="13267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2665">
                  <w:marLeft w:val="0"/>
                  <w:marRight w:val="0"/>
                  <w:marTop w:val="0"/>
                  <w:marBottom w:val="0"/>
                  <w:divBdr>
                    <w:top w:val="none" w:sz="0" w:space="0" w:color="auto"/>
                    <w:left w:val="none" w:sz="0" w:space="0" w:color="auto"/>
                    <w:bottom w:val="none" w:sz="0" w:space="0" w:color="auto"/>
                    <w:right w:val="none" w:sz="0" w:space="0" w:color="auto"/>
                  </w:divBdr>
                  <w:divsChild>
                    <w:div w:id="783614066">
                      <w:marLeft w:val="0"/>
                      <w:marRight w:val="0"/>
                      <w:marTop w:val="0"/>
                      <w:marBottom w:val="0"/>
                      <w:divBdr>
                        <w:top w:val="none" w:sz="0" w:space="0" w:color="auto"/>
                        <w:left w:val="none" w:sz="0" w:space="0" w:color="auto"/>
                        <w:bottom w:val="none" w:sz="0" w:space="0" w:color="auto"/>
                        <w:right w:val="none" w:sz="0" w:space="0" w:color="auto"/>
                      </w:divBdr>
                      <w:divsChild>
                        <w:div w:id="94222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5441">
                  <w:marLeft w:val="0"/>
                  <w:marRight w:val="0"/>
                  <w:marTop w:val="0"/>
                  <w:marBottom w:val="0"/>
                  <w:divBdr>
                    <w:top w:val="none" w:sz="0" w:space="0" w:color="auto"/>
                    <w:left w:val="none" w:sz="0" w:space="0" w:color="auto"/>
                    <w:bottom w:val="none" w:sz="0" w:space="0" w:color="auto"/>
                    <w:right w:val="none" w:sz="0" w:space="0" w:color="auto"/>
                  </w:divBdr>
                  <w:divsChild>
                    <w:div w:id="1970353353">
                      <w:marLeft w:val="0"/>
                      <w:marRight w:val="0"/>
                      <w:marTop w:val="0"/>
                      <w:marBottom w:val="0"/>
                      <w:divBdr>
                        <w:top w:val="none" w:sz="0" w:space="0" w:color="auto"/>
                        <w:left w:val="none" w:sz="0" w:space="0" w:color="auto"/>
                        <w:bottom w:val="none" w:sz="0" w:space="0" w:color="auto"/>
                        <w:right w:val="none" w:sz="0" w:space="0" w:color="auto"/>
                      </w:divBdr>
                      <w:divsChild>
                        <w:div w:id="14435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441">
                  <w:marLeft w:val="0"/>
                  <w:marRight w:val="0"/>
                  <w:marTop w:val="0"/>
                  <w:marBottom w:val="0"/>
                  <w:divBdr>
                    <w:top w:val="none" w:sz="0" w:space="0" w:color="auto"/>
                    <w:left w:val="none" w:sz="0" w:space="0" w:color="auto"/>
                    <w:bottom w:val="none" w:sz="0" w:space="0" w:color="auto"/>
                    <w:right w:val="none" w:sz="0" w:space="0" w:color="auto"/>
                  </w:divBdr>
                  <w:divsChild>
                    <w:div w:id="671567374">
                      <w:marLeft w:val="0"/>
                      <w:marRight w:val="0"/>
                      <w:marTop w:val="0"/>
                      <w:marBottom w:val="0"/>
                      <w:divBdr>
                        <w:top w:val="none" w:sz="0" w:space="0" w:color="auto"/>
                        <w:left w:val="none" w:sz="0" w:space="0" w:color="auto"/>
                        <w:bottom w:val="none" w:sz="0" w:space="0" w:color="auto"/>
                        <w:right w:val="none" w:sz="0" w:space="0" w:color="auto"/>
                      </w:divBdr>
                      <w:divsChild>
                        <w:div w:id="16557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844">
                  <w:marLeft w:val="0"/>
                  <w:marRight w:val="0"/>
                  <w:marTop w:val="0"/>
                  <w:marBottom w:val="0"/>
                  <w:divBdr>
                    <w:top w:val="none" w:sz="0" w:space="0" w:color="auto"/>
                    <w:left w:val="none" w:sz="0" w:space="0" w:color="auto"/>
                    <w:bottom w:val="none" w:sz="0" w:space="0" w:color="auto"/>
                    <w:right w:val="none" w:sz="0" w:space="0" w:color="auto"/>
                  </w:divBdr>
                  <w:divsChild>
                    <w:div w:id="1874462658">
                      <w:marLeft w:val="0"/>
                      <w:marRight w:val="0"/>
                      <w:marTop w:val="0"/>
                      <w:marBottom w:val="0"/>
                      <w:divBdr>
                        <w:top w:val="none" w:sz="0" w:space="0" w:color="auto"/>
                        <w:left w:val="none" w:sz="0" w:space="0" w:color="auto"/>
                        <w:bottom w:val="none" w:sz="0" w:space="0" w:color="auto"/>
                        <w:right w:val="none" w:sz="0" w:space="0" w:color="auto"/>
                      </w:divBdr>
                      <w:divsChild>
                        <w:div w:id="169884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3499">
                  <w:marLeft w:val="0"/>
                  <w:marRight w:val="0"/>
                  <w:marTop w:val="0"/>
                  <w:marBottom w:val="0"/>
                  <w:divBdr>
                    <w:top w:val="none" w:sz="0" w:space="0" w:color="auto"/>
                    <w:left w:val="none" w:sz="0" w:space="0" w:color="auto"/>
                    <w:bottom w:val="none" w:sz="0" w:space="0" w:color="auto"/>
                    <w:right w:val="none" w:sz="0" w:space="0" w:color="auto"/>
                  </w:divBdr>
                  <w:divsChild>
                    <w:div w:id="523983012">
                      <w:marLeft w:val="0"/>
                      <w:marRight w:val="0"/>
                      <w:marTop w:val="0"/>
                      <w:marBottom w:val="0"/>
                      <w:divBdr>
                        <w:top w:val="none" w:sz="0" w:space="0" w:color="auto"/>
                        <w:left w:val="none" w:sz="0" w:space="0" w:color="auto"/>
                        <w:bottom w:val="none" w:sz="0" w:space="0" w:color="auto"/>
                        <w:right w:val="none" w:sz="0" w:space="0" w:color="auto"/>
                      </w:divBdr>
                      <w:divsChild>
                        <w:div w:id="11225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996">
                  <w:marLeft w:val="0"/>
                  <w:marRight w:val="0"/>
                  <w:marTop w:val="0"/>
                  <w:marBottom w:val="0"/>
                  <w:divBdr>
                    <w:top w:val="none" w:sz="0" w:space="0" w:color="auto"/>
                    <w:left w:val="none" w:sz="0" w:space="0" w:color="auto"/>
                    <w:bottom w:val="none" w:sz="0" w:space="0" w:color="auto"/>
                    <w:right w:val="none" w:sz="0" w:space="0" w:color="auto"/>
                  </w:divBdr>
                  <w:divsChild>
                    <w:div w:id="1858041252">
                      <w:marLeft w:val="0"/>
                      <w:marRight w:val="0"/>
                      <w:marTop w:val="0"/>
                      <w:marBottom w:val="0"/>
                      <w:divBdr>
                        <w:top w:val="none" w:sz="0" w:space="0" w:color="auto"/>
                        <w:left w:val="none" w:sz="0" w:space="0" w:color="auto"/>
                        <w:bottom w:val="none" w:sz="0" w:space="0" w:color="auto"/>
                        <w:right w:val="none" w:sz="0" w:space="0" w:color="auto"/>
                      </w:divBdr>
                      <w:divsChild>
                        <w:div w:id="19316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8497">
                  <w:marLeft w:val="0"/>
                  <w:marRight w:val="0"/>
                  <w:marTop w:val="0"/>
                  <w:marBottom w:val="0"/>
                  <w:divBdr>
                    <w:top w:val="none" w:sz="0" w:space="0" w:color="auto"/>
                    <w:left w:val="none" w:sz="0" w:space="0" w:color="auto"/>
                    <w:bottom w:val="none" w:sz="0" w:space="0" w:color="auto"/>
                    <w:right w:val="none" w:sz="0" w:space="0" w:color="auto"/>
                  </w:divBdr>
                  <w:divsChild>
                    <w:div w:id="1179540141">
                      <w:marLeft w:val="0"/>
                      <w:marRight w:val="0"/>
                      <w:marTop w:val="0"/>
                      <w:marBottom w:val="0"/>
                      <w:divBdr>
                        <w:top w:val="none" w:sz="0" w:space="0" w:color="auto"/>
                        <w:left w:val="none" w:sz="0" w:space="0" w:color="auto"/>
                        <w:bottom w:val="none" w:sz="0" w:space="0" w:color="auto"/>
                        <w:right w:val="none" w:sz="0" w:space="0" w:color="auto"/>
                      </w:divBdr>
                      <w:divsChild>
                        <w:div w:id="7868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23868">
                  <w:marLeft w:val="0"/>
                  <w:marRight w:val="0"/>
                  <w:marTop w:val="0"/>
                  <w:marBottom w:val="0"/>
                  <w:divBdr>
                    <w:top w:val="none" w:sz="0" w:space="0" w:color="auto"/>
                    <w:left w:val="none" w:sz="0" w:space="0" w:color="auto"/>
                    <w:bottom w:val="none" w:sz="0" w:space="0" w:color="auto"/>
                    <w:right w:val="none" w:sz="0" w:space="0" w:color="auto"/>
                  </w:divBdr>
                  <w:divsChild>
                    <w:div w:id="824854731">
                      <w:marLeft w:val="0"/>
                      <w:marRight w:val="0"/>
                      <w:marTop w:val="0"/>
                      <w:marBottom w:val="0"/>
                      <w:divBdr>
                        <w:top w:val="none" w:sz="0" w:space="0" w:color="auto"/>
                        <w:left w:val="none" w:sz="0" w:space="0" w:color="auto"/>
                        <w:bottom w:val="none" w:sz="0" w:space="0" w:color="auto"/>
                        <w:right w:val="none" w:sz="0" w:space="0" w:color="auto"/>
                      </w:divBdr>
                      <w:divsChild>
                        <w:div w:id="19078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9828">
                  <w:marLeft w:val="0"/>
                  <w:marRight w:val="0"/>
                  <w:marTop w:val="0"/>
                  <w:marBottom w:val="0"/>
                  <w:divBdr>
                    <w:top w:val="none" w:sz="0" w:space="0" w:color="auto"/>
                    <w:left w:val="none" w:sz="0" w:space="0" w:color="auto"/>
                    <w:bottom w:val="none" w:sz="0" w:space="0" w:color="auto"/>
                    <w:right w:val="none" w:sz="0" w:space="0" w:color="auto"/>
                  </w:divBdr>
                  <w:divsChild>
                    <w:div w:id="1880438589">
                      <w:marLeft w:val="0"/>
                      <w:marRight w:val="0"/>
                      <w:marTop w:val="0"/>
                      <w:marBottom w:val="0"/>
                      <w:divBdr>
                        <w:top w:val="none" w:sz="0" w:space="0" w:color="auto"/>
                        <w:left w:val="none" w:sz="0" w:space="0" w:color="auto"/>
                        <w:bottom w:val="none" w:sz="0" w:space="0" w:color="auto"/>
                        <w:right w:val="none" w:sz="0" w:space="0" w:color="auto"/>
                      </w:divBdr>
                      <w:divsChild>
                        <w:div w:id="7088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0388">
                  <w:marLeft w:val="0"/>
                  <w:marRight w:val="0"/>
                  <w:marTop w:val="0"/>
                  <w:marBottom w:val="0"/>
                  <w:divBdr>
                    <w:top w:val="none" w:sz="0" w:space="0" w:color="auto"/>
                    <w:left w:val="none" w:sz="0" w:space="0" w:color="auto"/>
                    <w:bottom w:val="none" w:sz="0" w:space="0" w:color="auto"/>
                    <w:right w:val="none" w:sz="0" w:space="0" w:color="auto"/>
                  </w:divBdr>
                  <w:divsChild>
                    <w:div w:id="622854543">
                      <w:marLeft w:val="0"/>
                      <w:marRight w:val="0"/>
                      <w:marTop w:val="0"/>
                      <w:marBottom w:val="0"/>
                      <w:divBdr>
                        <w:top w:val="none" w:sz="0" w:space="0" w:color="auto"/>
                        <w:left w:val="none" w:sz="0" w:space="0" w:color="auto"/>
                        <w:bottom w:val="none" w:sz="0" w:space="0" w:color="auto"/>
                        <w:right w:val="none" w:sz="0" w:space="0" w:color="auto"/>
                      </w:divBdr>
                      <w:divsChild>
                        <w:div w:id="62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4720">
                  <w:marLeft w:val="0"/>
                  <w:marRight w:val="0"/>
                  <w:marTop w:val="0"/>
                  <w:marBottom w:val="0"/>
                  <w:divBdr>
                    <w:top w:val="none" w:sz="0" w:space="0" w:color="auto"/>
                    <w:left w:val="none" w:sz="0" w:space="0" w:color="auto"/>
                    <w:bottom w:val="none" w:sz="0" w:space="0" w:color="auto"/>
                    <w:right w:val="none" w:sz="0" w:space="0" w:color="auto"/>
                  </w:divBdr>
                  <w:divsChild>
                    <w:div w:id="1590118210">
                      <w:marLeft w:val="0"/>
                      <w:marRight w:val="0"/>
                      <w:marTop w:val="0"/>
                      <w:marBottom w:val="0"/>
                      <w:divBdr>
                        <w:top w:val="none" w:sz="0" w:space="0" w:color="auto"/>
                        <w:left w:val="none" w:sz="0" w:space="0" w:color="auto"/>
                        <w:bottom w:val="none" w:sz="0" w:space="0" w:color="auto"/>
                        <w:right w:val="none" w:sz="0" w:space="0" w:color="auto"/>
                      </w:divBdr>
                      <w:divsChild>
                        <w:div w:id="19428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4134">
                  <w:marLeft w:val="0"/>
                  <w:marRight w:val="0"/>
                  <w:marTop w:val="0"/>
                  <w:marBottom w:val="0"/>
                  <w:divBdr>
                    <w:top w:val="none" w:sz="0" w:space="0" w:color="auto"/>
                    <w:left w:val="none" w:sz="0" w:space="0" w:color="auto"/>
                    <w:bottom w:val="none" w:sz="0" w:space="0" w:color="auto"/>
                    <w:right w:val="none" w:sz="0" w:space="0" w:color="auto"/>
                  </w:divBdr>
                  <w:divsChild>
                    <w:div w:id="1751923255">
                      <w:marLeft w:val="0"/>
                      <w:marRight w:val="0"/>
                      <w:marTop w:val="0"/>
                      <w:marBottom w:val="0"/>
                      <w:divBdr>
                        <w:top w:val="none" w:sz="0" w:space="0" w:color="auto"/>
                        <w:left w:val="none" w:sz="0" w:space="0" w:color="auto"/>
                        <w:bottom w:val="none" w:sz="0" w:space="0" w:color="auto"/>
                        <w:right w:val="none" w:sz="0" w:space="0" w:color="auto"/>
                      </w:divBdr>
                      <w:divsChild>
                        <w:div w:id="5339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1055">
                  <w:marLeft w:val="0"/>
                  <w:marRight w:val="0"/>
                  <w:marTop w:val="0"/>
                  <w:marBottom w:val="0"/>
                  <w:divBdr>
                    <w:top w:val="none" w:sz="0" w:space="0" w:color="auto"/>
                    <w:left w:val="none" w:sz="0" w:space="0" w:color="auto"/>
                    <w:bottom w:val="none" w:sz="0" w:space="0" w:color="auto"/>
                    <w:right w:val="none" w:sz="0" w:space="0" w:color="auto"/>
                  </w:divBdr>
                  <w:divsChild>
                    <w:div w:id="314455887">
                      <w:marLeft w:val="0"/>
                      <w:marRight w:val="0"/>
                      <w:marTop w:val="0"/>
                      <w:marBottom w:val="0"/>
                      <w:divBdr>
                        <w:top w:val="none" w:sz="0" w:space="0" w:color="auto"/>
                        <w:left w:val="none" w:sz="0" w:space="0" w:color="auto"/>
                        <w:bottom w:val="none" w:sz="0" w:space="0" w:color="auto"/>
                        <w:right w:val="none" w:sz="0" w:space="0" w:color="auto"/>
                      </w:divBdr>
                      <w:divsChild>
                        <w:div w:id="20055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7737">
                  <w:marLeft w:val="0"/>
                  <w:marRight w:val="0"/>
                  <w:marTop w:val="0"/>
                  <w:marBottom w:val="0"/>
                  <w:divBdr>
                    <w:top w:val="none" w:sz="0" w:space="0" w:color="auto"/>
                    <w:left w:val="none" w:sz="0" w:space="0" w:color="auto"/>
                    <w:bottom w:val="none" w:sz="0" w:space="0" w:color="auto"/>
                    <w:right w:val="none" w:sz="0" w:space="0" w:color="auto"/>
                  </w:divBdr>
                  <w:divsChild>
                    <w:div w:id="1879967794">
                      <w:marLeft w:val="0"/>
                      <w:marRight w:val="0"/>
                      <w:marTop w:val="0"/>
                      <w:marBottom w:val="0"/>
                      <w:divBdr>
                        <w:top w:val="none" w:sz="0" w:space="0" w:color="auto"/>
                        <w:left w:val="none" w:sz="0" w:space="0" w:color="auto"/>
                        <w:bottom w:val="none" w:sz="0" w:space="0" w:color="auto"/>
                        <w:right w:val="none" w:sz="0" w:space="0" w:color="auto"/>
                      </w:divBdr>
                      <w:divsChild>
                        <w:div w:id="12447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58">
                  <w:marLeft w:val="0"/>
                  <w:marRight w:val="0"/>
                  <w:marTop w:val="0"/>
                  <w:marBottom w:val="0"/>
                  <w:divBdr>
                    <w:top w:val="none" w:sz="0" w:space="0" w:color="auto"/>
                    <w:left w:val="none" w:sz="0" w:space="0" w:color="auto"/>
                    <w:bottom w:val="none" w:sz="0" w:space="0" w:color="auto"/>
                    <w:right w:val="none" w:sz="0" w:space="0" w:color="auto"/>
                  </w:divBdr>
                  <w:divsChild>
                    <w:div w:id="1220164034">
                      <w:marLeft w:val="0"/>
                      <w:marRight w:val="0"/>
                      <w:marTop w:val="0"/>
                      <w:marBottom w:val="0"/>
                      <w:divBdr>
                        <w:top w:val="none" w:sz="0" w:space="0" w:color="auto"/>
                        <w:left w:val="none" w:sz="0" w:space="0" w:color="auto"/>
                        <w:bottom w:val="none" w:sz="0" w:space="0" w:color="auto"/>
                        <w:right w:val="none" w:sz="0" w:space="0" w:color="auto"/>
                      </w:divBdr>
                      <w:divsChild>
                        <w:div w:id="14260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65165">
          <w:marLeft w:val="0"/>
          <w:marRight w:val="0"/>
          <w:marTop w:val="0"/>
          <w:marBottom w:val="0"/>
          <w:divBdr>
            <w:top w:val="none" w:sz="0" w:space="0" w:color="auto"/>
            <w:left w:val="none" w:sz="0" w:space="0" w:color="auto"/>
            <w:bottom w:val="none" w:sz="0" w:space="0" w:color="auto"/>
            <w:right w:val="none" w:sz="0" w:space="0" w:color="auto"/>
          </w:divBdr>
          <w:divsChild>
            <w:div w:id="263079620">
              <w:marLeft w:val="0"/>
              <w:marRight w:val="0"/>
              <w:marTop w:val="0"/>
              <w:marBottom w:val="0"/>
              <w:divBdr>
                <w:top w:val="none" w:sz="0" w:space="0" w:color="auto"/>
                <w:left w:val="none" w:sz="0" w:space="0" w:color="auto"/>
                <w:bottom w:val="none" w:sz="0" w:space="0" w:color="auto"/>
                <w:right w:val="none" w:sz="0" w:space="0" w:color="auto"/>
              </w:divBdr>
            </w:div>
            <w:div w:id="399254498">
              <w:marLeft w:val="0"/>
              <w:marRight w:val="0"/>
              <w:marTop w:val="0"/>
              <w:marBottom w:val="0"/>
              <w:divBdr>
                <w:top w:val="none" w:sz="0" w:space="0" w:color="auto"/>
                <w:left w:val="none" w:sz="0" w:space="0" w:color="auto"/>
                <w:bottom w:val="none" w:sz="0" w:space="0" w:color="auto"/>
                <w:right w:val="none" w:sz="0" w:space="0" w:color="auto"/>
              </w:divBdr>
            </w:div>
            <w:div w:id="555094131">
              <w:marLeft w:val="0"/>
              <w:marRight w:val="0"/>
              <w:marTop w:val="0"/>
              <w:marBottom w:val="0"/>
              <w:divBdr>
                <w:top w:val="none" w:sz="0" w:space="0" w:color="auto"/>
                <w:left w:val="none" w:sz="0" w:space="0" w:color="auto"/>
                <w:bottom w:val="none" w:sz="0" w:space="0" w:color="auto"/>
                <w:right w:val="none" w:sz="0" w:space="0" w:color="auto"/>
              </w:divBdr>
            </w:div>
            <w:div w:id="736513044">
              <w:marLeft w:val="0"/>
              <w:marRight w:val="0"/>
              <w:marTop w:val="0"/>
              <w:marBottom w:val="0"/>
              <w:divBdr>
                <w:top w:val="none" w:sz="0" w:space="0" w:color="auto"/>
                <w:left w:val="none" w:sz="0" w:space="0" w:color="auto"/>
                <w:bottom w:val="none" w:sz="0" w:space="0" w:color="auto"/>
                <w:right w:val="none" w:sz="0" w:space="0" w:color="auto"/>
              </w:divBdr>
            </w:div>
            <w:div w:id="939525366">
              <w:marLeft w:val="0"/>
              <w:marRight w:val="0"/>
              <w:marTop w:val="0"/>
              <w:marBottom w:val="0"/>
              <w:divBdr>
                <w:top w:val="none" w:sz="0" w:space="0" w:color="auto"/>
                <w:left w:val="none" w:sz="0" w:space="0" w:color="auto"/>
                <w:bottom w:val="none" w:sz="0" w:space="0" w:color="auto"/>
                <w:right w:val="none" w:sz="0" w:space="0" w:color="auto"/>
              </w:divBdr>
            </w:div>
            <w:div w:id="946275065">
              <w:marLeft w:val="0"/>
              <w:marRight w:val="0"/>
              <w:marTop w:val="0"/>
              <w:marBottom w:val="0"/>
              <w:divBdr>
                <w:top w:val="none" w:sz="0" w:space="0" w:color="auto"/>
                <w:left w:val="none" w:sz="0" w:space="0" w:color="auto"/>
                <w:bottom w:val="none" w:sz="0" w:space="0" w:color="auto"/>
                <w:right w:val="none" w:sz="0" w:space="0" w:color="auto"/>
              </w:divBdr>
            </w:div>
            <w:div w:id="967005471">
              <w:marLeft w:val="0"/>
              <w:marRight w:val="0"/>
              <w:marTop w:val="0"/>
              <w:marBottom w:val="0"/>
              <w:divBdr>
                <w:top w:val="none" w:sz="0" w:space="0" w:color="auto"/>
                <w:left w:val="none" w:sz="0" w:space="0" w:color="auto"/>
                <w:bottom w:val="none" w:sz="0" w:space="0" w:color="auto"/>
                <w:right w:val="none" w:sz="0" w:space="0" w:color="auto"/>
              </w:divBdr>
            </w:div>
            <w:div w:id="1350833707">
              <w:marLeft w:val="0"/>
              <w:marRight w:val="0"/>
              <w:marTop w:val="0"/>
              <w:marBottom w:val="0"/>
              <w:divBdr>
                <w:top w:val="none" w:sz="0" w:space="0" w:color="auto"/>
                <w:left w:val="none" w:sz="0" w:space="0" w:color="auto"/>
                <w:bottom w:val="none" w:sz="0" w:space="0" w:color="auto"/>
                <w:right w:val="none" w:sz="0" w:space="0" w:color="auto"/>
              </w:divBdr>
            </w:div>
            <w:div w:id="1503424298">
              <w:marLeft w:val="0"/>
              <w:marRight w:val="0"/>
              <w:marTop w:val="0"/>
              <w:marBottom w:val="0"/>
              <w:divBdr>
                <w:top w:val="none" w:sz="0" w:space="0" w:color="auto"/>
                <w:left w:val="none" w:sz="0" w:space="0" w:color="auto"/>
                <w:bottom w:val="none" w:sz="0" w:space="0" w:color="auto"/>
                <w:right w:val="none" w:sz="0" w:space="0" w:color="auto"/>
              </w:divBdr>
            </w:div>
            <w:div w:id="1515193146">
              <w:marLeft w:val="0"/>
              <w:marRight w:val="0"/>
              <w:marTop w:val="0"/>
              <w:marBottom w:val="0"/>
              <w:divBdr>
                <w:top w:val="none" w:sz="0" w:space="0" w:color="auto"/>
                <w:left w:val="none" w:sz="0" w:space="0" w:color="auto"/>
                <w:bottom w:val="none" w:sz="0" w:space="0" w:color="auto"/>
                <w:right w:val="none" w:sz="0" w:space="0" w:color="auto"/>
              </w:divBdr>
            </w:div>
            <w:div w:id="1636137852">
              <w:marLeft w:val="0"/>
              <w:marRight w:val="0"/>
              <w:marTop w:val="0"/>
              <w:marBottom w:val="0"/>
              <w:divBdr>
                <w:top w:val="none" w:sz="0" w:space="0" w:color="auto"/>
                <w:left w:val="none" w:sz="0" w:space="0" w:color="auto"/>
                <w:bottom w:val="none" w:sz="0" w:space="0" w:color="auto"/>
                <w:right w:val="none" w:sz="0" w:space="0" w:color="auto"/>
              </w:divBdr>
            </w:div>
            <w:div w:id="1733119917">
              <w:marLeft w:val="0"/>
              <w:marRight w:val="0"/>
              <w:marTop w:val="0"/>
              <w:marBottom w:val="0"/>
              <w:divBdr>
                <w:top w:val="none" w:sz="0" w:space="0" w:color="auto"/>
                <w:left w:val="none" w:sz="0" w:space="0" w:color="auto"/>
                <w:bottom w:val="none" w:sz="0" w:space="0" w:color="auto"/>
                <w:right w:val="none" w:sz="0" w:space="0" w:color="auto"/>
              </w:divBdr>
            </w:div>
            <w:div w:id="1840541835">
              <w:marLeft w:val="0"/>
              <w:marRight w:val="0"/>
              <w:marTop w:val="0"/>
              <w:marBottom w:val="0"/>
              <w:divBdr>
                <w:top w:val="none" w:sz="0" w:space="0" w:color="auto"/>
                <w:left w:val="none" w:sz="0" w:space="0" w:color="auto"/>
                <w:bottom w:val="none" w:sz="0" w:space="0" w:color="auto"/>
                <w:right w:val="none" w:sz="0" w:space="0" w:color="auto"/>
              </w:divBdr>
            </w:div>
            <w:div w:id="1952281055">
              <w:marLeft w:val="0"/>
              <w:marRight w:val="0"/>
              <w:marTop w:val="0"/>
              <w:marBottom w:val="0"/>
              <w:divBdr>
                <w:top w:val="none" w:sz="0" w:space="0" w:color="auto"/>
                <w:left w:val="none" w:sz="0" w:space="0" w:color="auto"/>
                <w:bottom w:val="none" w:sz="0" w:space="0" w:color="auto"/>
                <w:right w:val="none" w:sz="0" w:space="0" w:color="auto"/>
              </w:divBdr>
            </w:div>
          </w:divsChild>
        </w:div>
        <w:div w:id="710544241">
          <w:marLeft w:val="0"/>
          <w:marRight w:val="0"/>
          <w:marTop w:val="0"/>
          <w:marBottom w:val="0"/>
          <w:divBdr>
            <w:top w:val="none" w:sz="0" w:space="0" w:color="auto"/>
            <w:left w:val="none" w:sz="0" w:space="0" w:color="auto"/>
            <w:bottom w:val="none" w:sz="0" w:space="0" w:color="auto"/>
            <w:right w:val="none" w:sz="0" w:space="0" w:color="auto"/>
          </w:divBdr>
        </w:div>
        <w:div w:id="849679940">
          <w:marLeft w:val="0"/>
          <w:marRight w:val="0"/>
          <w:marTop w:val="0"/>
          <w:marBottom w:val="0"/>
          <w:divBdr>
            <w:top w:val="none" w:sz="0" w:space="0" w:color="auto"/>
            <w:left w:val="none" w:sz="0" w:space="0" w:color="auto"/>
            <w:bottom w:val="none" w:sz="0" w:space="0" w:color="auto"/>
            <w:right w:val="none" w:sz="0" w:space="0" w:color="auto"/>
          </w:divBdr>
        </w:div>
        <w:div w:id="1043750133">
          <w:marLeft w:val="0"/>
          <w:marRight w:val="0"/>
          <w:marTop w:val="0"/>
          <w:marBottom w:val="0"/>
          <w:divBdr>
            <w:top w:val="none" w:sz="0" w:space="0" w:color="auto"/>
            <w:left w:val="none" w:sz="0" w:space="0" w:color="auto"/>
            <w:bottom w:val="none" w:sz="0" w:space="0" w:color="auto"/>
            <w:right w:val="none" w:sz="0" w:space="0" w:color="auto"/>
          </w:divBdr>
        </w:div>
        <w:div w:id="1078939119">
          <w:marLeft w:val="0"/>
          <w:marRight w:val="0"/>
          <w:marTop w:val="0"/>
          <w:marBottom w:val="0"/>
          <w:divBdr>
            <w:top w:val="none" w:sz="0" w:space="0" w:color="auto"/>
            <w:left w:val="none" w:sz="0" w:space="0" w:color="auto"/>
            <w:bottom w:val="none" w:sz="0" w:space="0" w:color="auto"/>
            <w:right w:val="none" w:sz="0" w:space="0" w:color="auto"/>
          </w:divBdr>
          <w:divsChild>
            <w:div w:id="33969065">
              <w:marLeft w:val="0"/>
              <w:marRight w:val="0"/>
              <w:marTop w:val="0"/>
              <w:marBottom w:val="0"/>
              <w:divBdr>
                <w:top w:val="none" w:sz="0" w:space="0" w:color="auto"/>
                <w:left w:val="none" w:sz="0" w:space="0" w:color="auto"/>
                <w:bottom w:val="none" w:sz="0" w:space="0" w:color="auto"/>
                <w:right w:val="none" w:sz="0" w:space="0" w:color="auto"/>
              </w:divBdr>
            </w:div>
            <w:div w:id="151651980">
              <w:marLeft w:val="0"/>
              <w:marRight w:val="0"/>
              <w:marTop w:val="0"/>
              <w:marBottom w:val="0"/>
              <w:divBdr>
                <w:top w:val="none" w:sz="0" w:space="0" w:color="auto"/>
                <w:left w:val="none" w:sz="0" w:space="0" w:color="auto"/>
                <w:bottom w:val="none" w:sz="0" w:space="0" w:color="auto"/>
                <w:right w:val="none" w:sz="0" w:space="0" w:color="auto"/>
              </w:divBdr>
            </w:div>
            <w:div w:id="278924955">
              <w:marLeft w:val="0"/>
              <w:marRight w:val="0"/>
              <w:marTop w:val="0"/>
              <w:marBottom w:val="0"/>
              <w:divBdr>
                <w:top w:val="none" w:sz="0" w:space="0" w:color="auto"/>
                <w:left w:val="none" w:sz="0" w:space="0" w:color="auto"/>
                <w:bottom w:val="none" w:sz="0" w:space="0" w:color="auto"/>
                <w:right w:val="none" w:sz="0" w:space="0" w:color="auto"/>
              </w:divBdr>
            </w:div>
            <w:div w:id="564876406">
              <w:marLeft w:val="0"/>
              <w:marRight w:val="0"/>
              <w:marTop w:val="0"/>
              <w:marBottom w:val="0"/>
              <w:divBdr>
                <w:top w:val="none" w:sz="0" w:space="0" w:color="auto"/>
                <w:left w:val="none" w:sz="0" w:space="0" w:color="auto"/>
                <w:bottom w:val="none" w:sz="0" w:space="0" w:color="auto"/>
                <w:right w:val="none" w:sz="0" w:space="0" w:color="auto"/>
              </w:divBdr>
            </w:div>
            <w:div w:id="648680142">
              <w:marLeft w:val="0"/>
              <w:marRight w:val="0"/>
              <w:marTop w:val="0"/>
              <w:marBottom w:val="0"/>
              <w:divBdr>
                <w:top w:val="none" w:sz="0" w:space="0" w:color="auto"/>
                <w:left w:val="none" w:sz="0" w:space="0" w:color="auto"/>
                <w:bottom w:val="none" w:sz="0" w:space="0" w:color="auto"/>
                <w:right w:val="none" w:sz="0" w:space="0" w:color="auto"/>
              </w:divBdr>
            </w:div>
            <w:div w:id="772818502">
              <w:marLeft w:val="0"/>
              <w:marRight w:val="0"/>
              <w:marTop w:val="0"/>
              <w:marBottom w:val="0"/>
              <w:divBdr>
                <w:top w:val="none" w:sz="0" w:space="0" w:color="auto"/>
                <w:left w:val="none" w:sz="0" w:space="0" w:color="auto"/>
                <w:bottom w:val="none" w:sz="0" w:space="0" w:color="auto"/>
                <w:right w:val="none" w:sz="0" w:space="0" w:color="auto"/>
              </w:divBdr>
            </w:div>
            <w:div w:id="796072942">
              <w:marLeft w:val="0"/>
              <w:marRight w:val="0"/>
              <w:marTop w:val="0"/>
              <w:marBottom w:val="0"/>
              <w:divBdr>
                <w:top w:val="none" w:sz="0" w:space="0" w:color="auto"/>
                <w:left w:val="none" w:sz="0" w:space="0" w:color="auto"/>
                <w:bottom w:val="none" w:sz="0" w:space="0" w:color="auto"/>
                <w:right w:val="none" w:sz="0" w:space="0" w:color="auto"/>
              </w:divBdr>
            </w:div>
            <w:div w:id="923301586">
              <w:marLeft w:val="0"/>
              <w:marRight w:val="0"/>
              <w:marTop w:val="0"/>
              <w:marBottom w:val="0"/>
              <w:divBdr>
                <w:top w:val="none" w:sz="0" w:space="0" w:color="auto"/>
                <w:left w:val="none" w:sz="0" w:space="0" w:color="auto"/>
                <w:bottom w:val="none" w:sz="0" w:space="0" w:color="auto"/>
                <w:right w:val="none" w:sz="0" w:space="0" w:color="auto"/>
              </w:divBdr>
            </w:div>
            <w:div w:id="939949129">
              <w:marLeft w:val="0"/>
              <w:marRight w:val="0"/>
              <w:marTop w:val="0"/>
              <w:marBottom w:val="0"/>
              <w:divBdr>
                <w:top w:val="none" w:sz="0" w:space="0" w:color="auto"/>
                <w:left w:val="none" w:sz="0" w:space="0" w:color="auto"/>
                <w:bottom w:val="none" w:sz="0" w:space="0" w:color="auto"/>
                <w:right w:val="none" w:sz="0" w:space="0" w:color="auto"/>
              </w:divBdr>
            </w:div>
            <w:div w:id="973415163">
              <w:marLeft w:val="0"/>
              <w:marRight w:val="0"/>
              <w:marTop w:val="0"/>
              <w:marBottom w:val="0"/>
              <w:divBdr>
                <w:top w:val="none" w:sz="0" w:space="0" w:color="auto"/>
                <w:left w:val="none" w:sz="0" w:space="0" w:color="auto"/>
                <w:bottom w:val="none" w:sz="0" w:space="0" w:color="auto"/>
                <w:right w:val="none" w:sz="0" w:space="0" w:color="auto"/>
              </w:divBdr>
            </w:div>
            <w:div w:id="1070227928">
              <w:marLeft w:val="0"/>
              <w:marRight w:val="0"/>
              <w:marTop w:val="0"/>
              <w:marBottom w:val="0"/>
              <w:divBdr>
                <w:top w:val="none" w:sz="0" w:space="0" w:color="auto"/>
                <w:left w:val="none" w:sz="0" w:space="0" w:color="auto"/>
                <w:bottom w:val="none" w:sz="0" w:space="0" w:color="auto"/>
                <w:right w:val="none" w:sz="0" w:space="0" w:color="auto"/>
              </w:divBdr>
            </w:div>
            <w:div w:id="1130973024">
              <w:marLeft w:val="0"/>
              <w:marRight w:val="0"/>
              <w:marTop w:val="0"/>
              <w:marBottom w:val="0"/>
              <w:divBdr>
                <w:top w:val="none" w:sz="0" w:space="0" w:color="auto"/>
                <w:left w:val="none" w:sz="0" w:space="0" w:color="auto"/>
                <w:bottom w:val="none" w:sz="0" w:space="0" w:color="auto"/>
                <w:right w:val="none" w:sz="0" w:space="0" w:color="auto"/>
              </w:divBdr>
            </w:div>
            <w:div w:id="1256210769">
              <w:marLeft w:val="0"/>
              <w:marRight w:val="0"/>
              <w:marTop w:val="0"/>
              <w:marBottom w:val="0"/>
              <w:divBdr>
                <w:top w:val="none" w:sz="0" w:space="0" w:color="auto"/>
                <w:left w:val="none" w:sz="0" w:space="0" w:color="auto"/>
                <w:bottom w:val="none" w:sz="0" w:space="0" w:color="auto"/>
                <w:right w:val="none" w:sz="0" w:space="0" w:color="auto"/>
              </w:divBdr>
            </w:div>
            <w:div w:id="1423142816">
              <w:marLeft w:val="0"/>
              <w:marRight w:val="0"/>
              <w:marTop w:val="0"/>
              <w:marBottom w:val="0"/>
              <w:divBdr>
                <w:top w:val="none" w:sz="0" w:space="0" w:color="auto"/>
                <w:left w:val="none" w:sz="0" w:space="0" w:color="auto"/>
                <w:bottom w:val="none" w:sz="0" w:space="0" w:color="auto"/>
                <w:right w:val="none" w:sz="0" w:space="0" w:color="auto"/>
              </w:divBdr>
            </w:div>
            <w:div w:id="1458110999">
              <w:marLeft w:val="0"/>
              <w:marRight w:val="0"/>
              <w:marTop w:val="0"/>
              <w:marBottom w:val="0"/>
              <w:divBdr>
                <w:top w:val="none" w:sz="0" w:space="0" w:color="auto"/>
                <w:left w:val="none" w:sz="0" w:space="0" w:color="auto"/>
                <w:bottom w:val="none" w:sz="0" w:space="0" w:color="auto"/>
                <w:right w:val="none" w:sz="0" w:space="0" w:color="auto"/>
              </w:divBdr>
            </w:div>
            <w:div w:id="1576814621">
              <w:marLeft w:val="0"/>
              <w:marRight w:val="0"/>
              <w:marTop w:val="0"/>
              <w:marBottom w:val="0"/>
              <w:divBdr>
                <w:top w:val="none" w:sz="0" w:space="0" w:color="auto"/>
                <w:left w:val="none" w:sz="0" w:space="0" w:color="auto"/>
                <w:bottom w:val="none" w:sz="0" w:space="0" w:color="auto"/>
                <w:right w:val="none" w:sz="0" w:space="0" w:color="auto"/>
              </w:divBdr>
            </w:div>
            <w:div w:id="1639456037">
              <w:marLeft w:val="0"/>
              <w:marRight w:val="0"/>
              <w:marTop w:val="0"/>
              <w:marBottom w:val="0"/>
              <w:divBdr>
                <w:top w:val="none" w:sz="0" w:space="0" w:color="auto"/>
                <w:left w:val="none" w:sz="0" w:space="0" w:color="auto"/>
                <w:bottom w:val="none" w:sz="0" w:space="0" w:color="auto"/>
                <w:right w:val="none" w:sz="0" w:space="0" w:color="auto"/>
              </w:divBdr>
            </w:div>
            <w:div w:id="1664896171">
              <w:marLeft w:val="0"/>
              <w:marRight w:val="0"/>
              <w:marTop w:val="0"/>
              <w:marBottom w:val="0"/>
              <w:divBdr>
                <w:top w:val="none" w:sz="0" w:space="0" w:color="auto"/>
                <w:left w:val="none" w:sz="0" w:space="0" w:color="auto"/>
                <w:bottom w:val="none" w:sz="0" w:space="0" w:color="auto"/>
                <w:right w:val="none" w:sz="0" w:space="0" w:color="auto"/>
              </w:divBdr>
            </w:div>
            <w:div w:id="2069526487">
              <w:marLeft w:val="0"/>
              <w:marRight w:val="0"/>
              <w:marTop w:val="0"/>
              <w:marBottom w:val="0"/>
              <w:divBdr>
                <w:top w:val="none" w:sz="0" w:space="0" w:color="auto"/>
                <w:left w:val="none" w:sz="0" w:space="0" w:color="auto"/>
                <w:bottom w:val="none" w:sz="0" w:space="0" w:color="auto"/>
                <w:right w:val="none" w:sz="0" w:space="0" w:color="auto"/>
              </w:divBdr>
            </w:div>
            <w:div w:id="2119565328">
              <w:marLeft w:val="0"/>
              <w:marRight w:val="0"/>
              <w:marTop w:val="0"/>
              <w:marBottom w:val="0"/>
              <w:divBdr>
                <w:top w:val="none" w:sz="0" w:space="0" w:color="auto"/>
                <w:left w:val="none" w:sz="0" w:space="0" w:color="auto"/>
                <w:bottom w:val="none" w:sz="0" w:space="0" w:color="auto"/>
                <w:right w:val="none" w:sz="0" w:space="0" w:color="auto"/>
              </w:divBdr>
            </w:div>
          </w:divsChild>
        </w:div>
        <w:div w:id="1337074802">
          <w:marLeft w:val="0"/>
          <w:marRight w:val="0"/>
          <w:marTop w:val="0"/>
          <w:marBottom w:val="0"/>
          <w:divBdr>
            <w:top w:val="none" w:sz="0" w:space="0" w:color="auto"/>
            <w:left w:val="none" w:sz="0" w:space="0" w:color="auto"/>
            <w:bottom w:val="none" w:sz="0" w:space="0" w:color="auto"/>
            <w:right w:val="none" w:sz="0" w:space="0" w:color="auto"/>
          </w:divBdr>
        </w:div>
        <w:div w:id="1364599039">
          <w:marLeft w:val="0"/>
          <w:marRight w:val="0"/>
          <w:marTop w:val="0"/>
          <w:marBottom w:val="0"/>
          <w:divBdr>
            <w:top w:val="none" w:sz="0" w:space="0" w:color="auto"/>
            <w:left w:val="none" w:sz="0" w:space="0" w:color="auto"/>
            <w:bottom w:val="none" w:sz="0" w:space="0" w:color="auto"/>
            <w:right w:val="none" w:sz="0" w:space="0" w:color="auto"/>
          </w:divBdr>
          <w:divsChild>
            <w:div w:id="38094459">
              <w:marLeft w:val="0"/>
              <w:marRight w:val="0"/>
              <w:marTop w:val="0"/>
              <w:marBottom w:val="0"/>
              <w:divBdr>
                <w:top w:val="none" w:sz="0" w:space="0" w:color="auto"/>
                <w:left w:val="none" w:sz="0" w:space="0" w:color="auto"/>
                <w:bottom w:val="none" w:sz="0" w:space="0" w:color="auto"/>
                <w:right w:val="none" w:sz="0" w:space="0" w:color="auto"/>
              </w:divBdr>
            </w:div>
            <w:div w:id="83690194">
              <w:marLeft w:val="0"/>
              <w:marRight w:val="0"/>
              <w:marTop w:val="0"/>
              <w:marBottom w:val="0"/>
              <w:divBdr>
                <w:top w:val="none" w:sz="0" w:space="0" w:color="auto"/>
                <w:left w:val="none" w:sz="0" w:space="0" w:color="auto"/>
                <w:bottom w:val="none" w:sz="0" w:space="0" w:color="auto"/>
                <w:right w:val="none" w:sz="0" w:space="0" w:color="auto"/>
              </w:divBdr>
            </w:div>
            <w:div w:id="106706747">
              <w:marLeft w:val="0"/>
              <w:marRight w:val="0"/>
              <w:marTop w:val="0"/>
              <w:marBottom w:val="0"/>
              <w:divBdr>
                <w:top w:val="none" w:sz="0" w:space="0" w:color="auto"/>
                <w:left w:val="none" w:sz="0" w:space="0" w:color="auto"/>
                <w:bottom w:val="none" w:sz="0" w:space="0" w:color="auto"/>
                <w:right w:val="none" w:sz="0" w:space="0" w:color="auto"/>
              </w:divBdr>
            </w:div>
            <w:div w:id="311495100">
              <w:marLeft w:val="0"/>
              <w:marRight w:val="0"/>
              <w:marTop w:val="0"/>
              <w:marBottom w:val="0"/>
              <w:divBdr>
                <w:top w:val="none" w:sz="0" w:space="0" w:color="auto"/>
                <w:left w:val="none" w:sz="0" w:space="0" w:color="auto"/>
                <w:bottom w:val="none" w:sz="0" w:space="0" w:color="auto"/>
                <w:right w:val="none" w:sz="0" w:space="0" w:color="auto"/>
              </w:divBdr>
            </w:div>
            <w:div w:id="399519234">
              <w:marLeft w:val="0"/>
              <w:marRight w:val="0"/>
              <w:marTop w:val="0"/>
              <w:marBottom w:val="0"/>
              <w:divBdr>
                <w:top w:val="none" w:sz="0" w:space="0" w:color="auto"/>
                <w:left w:val="none" w:sz="0" w:space="0" w:color="auto"/>
                <w:bottom w:val="none" w:sz="0" w:space="0" w:color="auto"/>
                <w:right w:val="none" w:sz="0" w:space="0" w:color="auto"/>
              </w:divBdr>
            </w:div>
            <w:div w:id="614409170">
              <w:marLeft w:val="0"/>
              <w:marRight w:val="0"/>
              <w:marTop w:val="0"/>
              <w:marBottom w:val="0"/>
              <w:divBdr>
                <w:top w:val="none" w:sz="0" w:space="0" w:color="auto"/>
                <w:left w:val="none" w:sz="0" w:space="0" w:color="auto"/>
                <w:bottom w:val="none" w:sz="0" w:space="0" w:color="auto"/>
                <w:right w:val="none" w:sz="0" w:space="0" w:color="auto"/>
              </w:divBdr>
            </w:div>
            <w:div w:id="630719702">
              <w:marLeft w:val="0"/>
              <w:marRight w:val="0"/>
              <w:marTop w:val="0"/>
              <w:marBottom w:val="0"/>
              <w:divBdr>
                <w:top w:val="none" w:sz="0" w:space="0" w:color="auto"/>
                <w:left w:val="none" w:sz="0" w:space="0" w:color="auto"/>
                <w:bottom w:val="none" w:sz="0" w:space="0" w:color="auto"/>
                <w:right w:val="none" w:sz="0" w:space="0" w:color="auto"/>
              </w:divBdr>
            </w:div>
            <w:div w:id="720636680">
              <w:marLeft w:val="0"/>
              <w:marRight w:val="0"/>
              <w:marTop w:val="0"/>
              <w:marBottom w:val="0"/>
              <w:divBdr>
                <w:top w:val="none" w:sz="0" w:space="0" w:color="auto"/>
                <w:left w:val="none" w:sz="0" w:space="0" w:color="auto"/>
                <w:bottom w:val="none" w:sz="0" w:space="0" w:color="auto"/>
                <w:right w:val="none" w:sz="0" w:space="0" w:color="auto"/>
              </w:divBdr>
            </w:div>
            <w:div w:id="895818417">
              <w:marLeft w:val="0"/>
              <w:marRight w:val="0"/>
              <w:marTop w:val="0"/>
              <w:marBottom w:val="0"/>
              <w:divBdr>
                <w:top w:val="none" w:sz="0" w:space="0" w:color="auto"/>
                <w:left w:val="none" w:sz="0" w:space="0" w:color="auto"/>
                <w:bottom w:val="none" w:sz="0" w:space="0" w:color="auto"/>
                <w:right w:val="none" w:sz="0" w:space="0" w:color="auto"/>
              </w:divBdr>
            </w:div>
            <w:div w:id="952250559">
              <w:marLeft w:val="0"/>
              <w:marRight w:val="0"/>
              <w:marTop w:val="0"/>
              <w:marBottom w:val="0"/>
              <w:divBdr>
                <w:top w:val="none" w:sz="0" w:space="0" w:color="auto"/>
                <w:left w:val="none" w:sz="0" w:space="0" w:color="auto"/>
                <w:bottom w:val="none" w:sz="0" w:space="0" w:color="auto"/>
                <w:right w:val="none" w:sz="0" w:space="0" w:color="auto"/>
              </w:divBdr>
            </w:div>
            <w:div w:id="1136485793">
              <w:marLeft w:val="0"/>
              <w:marRight w:val="0"/>
              <w:marTop w:val="0"/>
              <w:marBottom w:val="0"/>
              <w:divBdr>
                <w:top w:val="none" w:sz="0" w:space="0" w:color="auto"/>
                <w:left w:val="none" w:sz="0" w:space="0" w:color="auto"/>
                <w:bottom w:val="none" w:sz="0" w:space="0" w:color="auto"/>
                <w:right w:val="none" w:sz="0" w:space="0" w:color="auto"/>
              </w:divBdr>
            </w:div>
            <w:div w:id="1164008387">
              <w:marLeft w:val="0"/>
              <w:marRight w:val="0"/>
              <w:marTop w:val="0"/>
              <w:marBottom w:val="0"/>
              <w:divBdr>
                <w:top w:val="none" w:sz="0" w:space="0" w:color="auto"/>
                <w:left w:val="none" w:sz="0" w:space="0" w:color="auto"/>
                <w:bottom w:val="none" w:sz="0" w:space="0" w:color="auto"/>
                <w:right w:val="none" w:sz="0" w:space="0" w:color="auto"/>
              </w:divBdr>
            </w:div>
            <w:div w:id="1410076989">
              <w:marLeft w:val="0"/>
              <w:marRight w:val="0"/>
              <w:marTop w:val="0"/>
              <w:marBottom w:val="0"/>
              <w:divBdr>
                <w:top w:val="none" w:sz="0" w:space="0" w:color="auto"/>
                <w:left w:val="none" w:sz="0" w:space="0" w:color="auto"/>
                <w:bottom w:val="none" w:sz="0" w:space="0" w:color="auto"/>
                <w:right w:val="none" w:sz="0" w:space="0" w:color="auto"/>
              </w:divBdr>
            </w:div>
            <w:div w:id="1506439179">
              <w:marLeft w:val="0"/>
              <w:marRight w:val="0"/>
              <w:marTop w:val="0"/>
              <w:marBottom w:val="0"/>
              <w:divBdr>
                <w:top w:val="none" w:sz="0" w:space="0" w:color="auto"/>
                <w:left w:val="none" w:sz="0" w:space="0" w:color="auto"/>
                <w:bottom w:val="none" w:sz="0" w:space="0" w:color="auto"/>
                <w:right w:val="none" w:sz="0" w:space="0" w:color="auto"/>
              </w:divBdr>
            </w:div>
            <w:div w:id="1609115097">
              <w:marLeft w:val="0"/>
              <w:marRight w:val="0"/>
              <w:marTop w:val="0"/>
              <w:marBottom w:val="0"/>
              <w:divBdr>
                <w:top w:val="none" w:sz="0" w:space="0" w:color="auto"/>
                <w:left w:val="none" w:sz="0" w:space="0" w:color="auto"/>
                <w:bottom w:val="none" w:sz="0" w:space="0" w:color="auto"/>
                <w:right w:val="none" w:sz="0" w:space="0" w:color="auto"/>
              </w:divBdr>
            </w:div>
            <w:div w:id="1619098555">
              <w:marLeft w:val="0"/>
              <w:marRight w:val="0"/>
              <w:marTop w:val="0"/>
              <w:marBottom w:val="0"/>
              <w:divBdr>
                <w:top w:val="none" w:sz="0" w:space="0" w:color="auto"/>
                <w:left w:val="none" w:sz="0" w:space="0" w:color="auto"/>
                <w:bottom w:val="none" w:sz="0" w:space="0" w:color="auto"/>
                <w:right w:val="none" w:sz="0" w:space="0" w:color="auto"/>
              </w:divBdr>
            </w:div>
            <w:div w:id="1727726382">
              <w:marLeft w:val="0"/>
              <w:marRight w:val="0"/>
              <w:marTop w:val="0"/>
              <w:marBottom w:val="0"/>
              <w:divBdr>
                <w:top w:val="none" w:sz="0" w:space="0" w:color="auto"/>
                <w:left w:val="none" w:sz="0" w:space="0" w:color="auto"/>
                <w:bottom w:val="none" w:sz="0" w:space="0" w:color="auto"/>
                <w:right w:val="none" w:sz="0" w:space="0" w:color="auto"/>
              </w:divBdr>
            </w:div>
            <w:div w:id="1792939835">
              <w:marLeft w:val="0"/>
              <w:marRight w:val="0"/>
              <w:marTop w:val="0"/>
              <w:marBottom w:val="0"/>
              <w:divBdr>
                <w:top w:val="none" w:sz="0" w:space="0" w:color="auto"/>
                <w:left w:val="none" w:sz="0" w:space="0" w:color="auto"/>
                <w:bottom w:val="none" w:sz="0" w:space="0" w:color="auto"/>
                <w:right w:val="none" w:sz="0" w:space="0" w:color="auto"/>
              </w:divBdr>
            </w:div>
            <w:div w:id="1909266523">
              <w:marLeft w:val="0"/>
              <w:marRight w:val="0"/>
              <w:marTop w:val="0"/>
              <w:marBottom w:val="0"/>
              <w:divBdr>
                <w:top w:val="none" w:sz="0" w:space="0" w:color="auto"/>
                <w:left w:val="none" w:sz="0" w:space="0" w:color="auto"/>
                <w:bottom w:val="none" w:sz="0" w:space="0" w:color="auto"/>
                <w:right w:val="none" w:sz="0" w:space="0" w:color="auto"/>
              </w:divBdr>
            </w:div>
            <w:div w:id="2030520035">
              <w:marLeft w:val="0"/>
              <w:marRight w:val="0"/>
              <w:marTop w:val="0"/>
              <w:marBottom w:val="0"/>
              <w:divBdr>
                <w:top w:val="none" w:sz="0" w:space="0" w:color="auto"/>
                <w:left w:val="none" w:sz="0" w:space="0" w:color="auto"/>
                <w:bottom w:val="none" w:sz="0" w:space="0" w:color="auto"/>
                <w:right w:val="none" w:sz="0" w:space="0" w:color="auto"/>
              </w:divBdr>
            </w:div>
          </w:divsChild>
        </w:div>
        <w:div w:id="1385955941">
          <w:marLeft w:val="0"/>
          <w:marRight w:val="0"/>
          <w:marTop w:val="0"/>
          <w:marBottom w:val="0"/>
          <w:divBdr>
            <w:top w:val="none" w:sz="0" w:space="0" w:color="auto"/>
            <w:left w:val="none" w:sz="0" w:space="0" w:color="auto"/>
            <w:bottom w:val="none" w:sz="0" w:space="0" w:color="auto"/>
            <w:right w:val="none" w:sz="0" w:space="0" w:color="auto"/>
          </w:divBdr>
          <w:divsChild>
            <w:div w:id="57440284">
              <w:marLeft w:val="0"/>
              <w:marRight w:val="0"/>
              <w:marTop w:val="0"/>
              <w:marBottom w:val="0"/>
              <w:divBdr>
                <w:top w:val="none" w:sz="0" w:space="0" w:color="auto"/>
                <w:left w:val="none" w:sz="0" w:space="0" w:color="auto"/>
                <w:bottom w:val="none" w:sz="0" w:space="0" w:color="auto"/>
                <w:right w:val="none" w:sz="0" w:space="0" w:color="auto"/>
              </w:divBdr>
            </w:div>
            <w:div w:id="156775543">
              <w:marLeft w:val="0"/>
              <w:marRight w:val="0"/>
              <w:marTop w:val="0"/>
              <w:marBottom w:val="0"/>
              <w:divBdr>
                <w:top w:val="none" w:sz="0" w:space="0" w:color="auto"/>
                <w:left w:val="none" w:sz="0" w:space="0" w:color="auto"/>
                <w:bottom w:val="none" w:sz="0" w:space="0" w:color="auto"/>
                <w:right w:val="none" w:sz="0" w:space="0" w:color="auto"/>
              </w:divBdr>
            </w:div>
            <w:div w:id="233978038">
              <w:marLeft w:val="0"/>
              <w:marRight w:val="0"/>
              <w:marTop w:val="0"/>
              <w:marBottom w:val="0"/>
              <w:divBdr>
                <w:top w:val="none" w:sz="0" w:space="0" w:color="auto"/>
                <w:left w:val="none" w:sz="0" w:space="0" w:color="auto"/>
                <w:bottom w:val="none" w:sz="0" w:space="0" w:color="auto"/>
                <w:right w:val="none" w:sz="0" w:space="0" w:color="auto"/>
              </w:divBdr>
            </w:div>
            <w:div w:id="241456684">
              <w:marLeft w:val="0"/>
              <w:marRight w:val="0"/>
              <w:marTop w:val="0"/>
              <w:marBottom w:val="0"/>
              <w:divBdr>
                <w:top w:val="none" w:sz="0" w:space="0" w:color="auto"/>
                <w:left w:val="none" w:sz="0" w:space="0" w:color="auto"/>
                <w:bottom w:val="none" w:sz="0" w:space="0" w:color="auto"/>
                <w:right w:val="none" w:sz="0" w:space="0" w:color="auto"/>
              </w:divBdr>
            </w:div>
            <w:div w:id="281348235">
              <w:marLeft w:val="0"/>
              <w:marRight w:val="0"/>
              <w:marTop w:val="0"/>
              <w:marBottom w:val="0"/>
              <w:divBdr>
                <w:top w:val="none" w:sz="0" w:space="0" w:color="auto"/>
                <w:left w:val="none" w:sz="0" w:space="0" w:color="auto"/>
                <w:bottom w:val="none" w:sz="0" w:space="0" w:color="auto"/>
                <w:right w:val="none" w:sz="0" w:space="0" w:color="auto"/>
              </w:divBdr>
            </w:div>
            <w:div w:id="363141669">
              <w:marLeft w:val="0"/>
              <w:marRight w:val="0"/>
              <w:marTop w:val="0"/>
              <w:marBottom w:val="0"/>
              <w:divBdr>
                <w:top w:val="none" w:sz="0" w:space="0" w:color="auto"/>
                <w:left w:val="none" w:sz="0" w:space="0" w:color="auto"/>
                <w:bottom w:val="none" w:sz="0" w:space="0" w:color="auto"/>
                <w:right w:val="none" w:sz="0" w:space="0" w:color="auto"/>
              </w:divBdr>
            </w:div>
            <w:div w:id="367343874">
              <w:marLeft w:val="0"/>
              <w:marRight w:val="0"/>
              <w:marTop w:val="0"/>
              <w:marBottom w:val="0"/>
              <w:divBdr>
                <w:top w:val="none" w:sz="0" w:space="0" w:color="auto"/>
                <w:left w:val="none" w:sz="0" w:space="0" w:color="auto"/>
                <w:bottom w:val="none" w:sz="0" w:space="0" w:color="auto"/>
                <w:right w:val="none" w:sz="0" w:space="0" w:color="auto"/>
              </w:divBdr>
            </w:div>
            <w:div w:id="633369120">
              <w:marLeft w:val="0"/>
              <w:marRight w:val="0"/>
              <w:marTop w:val="0"/>
              <w:marBottom w:val="0"/>
              <w:divBdr>
                <w:top w:val="none" w:sz="0" w:space="0" w:color="auto"/>
                <w:left w:val="none" w:sz="0" w:space="0" w:color="auto"/>
                <w:bottom w:val="none" w:sz="0" w:space="0" w:color="auto"/>
                <w:right w:val="none" w:sz="0" w:space="0" w:color="auto"/>
              </w:divBdr>
            </w:div>
            <w:div w:id="684552579">
              <w:marLeft w:val="0"/>
              <w:marRight w:val="0"/>
              <w:marTop w:val="0"/>
              <w:marBottom w:val="0"/>
              <w:divBdr>
                <w:top w:val="none" w:sz="0" w:space="0" w:color="auto"/>
                <w:left w:val="none" w:sz="0" w:space="0" w:color="auto"/>
                <w:bottom w:val="none" w:sz="0" w:space="0" w:color="auto"/>
                <w:right w:val="none" w:sz="0" w:space="0" w:color="auto"/>
              </w:divBdr>
            </w:div>
            <w:div w:id="738401361">
              <w:marLeft w:val="0"/>
              <w:marRight w:val="0"/>
              <w:marTop w:val="0"/>
              <w:marBottom w:val="0"/>
              <w:divBdr>
                <w:top w:val="none" w:sz="0" w:space="0" w:color="auto"/>
                <w:left w:val="none" w:sz="0" w:space="0" w:color="auto"/>
                <w:bottom w:val="none" w:sz="0" w:space="0" w:color="auto"/>
                <w:right w:val="none" w:sz="0" w:space="0" w:color="auto"/>
              </w:divBdr>
            </w:div>
            <w:div w:id="924264041">
              <w:marLeft w:val="0"/>
              <w:marRight w:val="0"/>
              <w:marTop w:val="0"/>
              <w:marBottom w:val="0"/>
              <w:divBdr>
                <w:top w:val="none" w:sz="0" w:space="0" w:color="auto"/>
                <w:left w:val="none" w:sz="0" w:space="0" w:color="auto"/>
                <w:bottom w:val="none" w:sz="0" w:space="0" w:color="auto"/>
                <w:right w:val="none" w:sz="0" w:space="0" w:color="auto"/>
              </w:divBdr>
            </w:div>
            <w:div w:id="956640566">
              <w:marLeft w:val="0"/>
              <w:marRight w:val="0"/>
              <w:marTop w:val="0"/>
              <w:marBottom w:val="0"/>
              <w:divBdr>
                <w:top w:val="none" w:sz="0" w:space="0" w:color="auto"/>
                <w:left w:val="none" w:sz="0" w:space="0" w:color="auto"/>
                <w:bottom w:val="none" w:sz="0" w:space="0" w:color="auto"/>
                <w:right w:val="none" w:sz="0" w:space="0" w:color="auto"/>
              </w:divBdr>
            </w:div>
            <w:div w:id="1088161497">
              <w:marLeft w:val="0"/>
              <w:marRight w:val="0"/>
              <w:marTop w:val="0"/>
              <w:marBottom w:val="0"/>
              <w:divBdr>
                <w:top w:val="none" w:sz="0" w:space="0" w:color="auto"/>
                <w:left w:val="none" w:sz="0" w:space="0" w:color="auto"/>
                <w:bottom w:val="none" w:sz="0" w:space="0" w:color="auto"/>
                <w:right w:val="none" w:sz="0" w:space="0" w:color="auto"/>
              </w:divBdr>
            </w:div>
            <w:div w:id="1126504634">
              <w:marLeft w:val="0"/>
              <w:marRight w:val="0"/>
              <w:marTop w:val="0"/>
              <w:marBottom w:val="0"/>
              <w:divBdr>
                <w:top w:val="none" w:sz="0" w:space="0" w:color="auto"/>
                <w:left w:val="none" w:sz="0" w:space="0" w:color="auto"/>
                <w:bottom w:val="none" w:sz="0" w:space="0" w:color="auto"/>
                <w:right w:val="none" w:sz="0" w:space="0" w:color="auto"/>
              </w:divBdr>
            </w:div>
            <w:div w:id="1239753439">
              <w:marLeft w:val="0"/>
              <w:marRight w:val="0"/>
              <w:marTop w:val="0"/>
              <w:marBottom w:val="0"/>
              <w:divBdr>
                <w:top w:val="none" w:sz="0" w:space="0" w:color="auto"/>
                <w:left w:val="none" w:sz="0" w:space="0" w:color="auto"/>
                <w:bottom w:val="none" w:sz="0" w:space="0" w:color="auto"/>
                <w:right w:val="none" w:sz="0" w:space="0" w:color="auto"/>
              </w:divBdr>
            </w:div>
            <w:div w:id="1288927708">
              <w:marLeft w:val="0"/>
              <w:marRight w:val="0"/>
              <w:marTop w:val="0"/>
              <w:marBottom w:val="0"/>
              <w:divBdr>
                <w:top w:val="none" w:sz="0" w:space="0" w:color="auto"/>
                <w:left w:val="none" w:sz="0" w:space="0" w:color="auto"/>
                <w:bottom w:val="none" w:sz="0" w:space="0" w:color="auto"/>
                <w:right w:val="none" w:sz="0" w:space="0" w:color="auto"/>
              </w:divBdr>
            </w:div>
            <w:div w:id="1559240340">
              <w:marLeft w:val="0"/>
              <w:marRight w:val="0"/>
              <w:marTop w:val="0"/>
              <w:marBottom w:val="0"/>
              <w:divBdr>
                <w:top w:val="none" w:sz="0" w:space="0" w:color="auto"/>
                <w:left w:val="none" w:sz="0" w:space="0" w:color="auto"/>
                <w:bottom w:val="none" w:sz="0" w:space="0" w:color="auto"/>
                <w:right w:val="none" w:sz="0" w:space="0" w:color="auto"/>
              </w:divBdr>
            </w:div>
            <w:div w:id="1725250621">
              <w:marLeft w:val="0"/>
              <w:marRight w:val="0"/>
              <w:marTop w:val="0"/>
              <w:marBottom w:val="0"/>
              <w:divBdr>
                <w:top w:val="none" w:sz="0" w:space="0" w:color="auto"/>
                <w:left w:val="none" w:sz="0" w:space="0" w:color="auto"/>
                <w:bottom w:val="none" w:sz="0" w:space="0" w:color="auto"/>
                <w:right w:val="none" w:sz="0" w:space="0" w:color="auto"/>
              </w:divBdr>
            </w:div>
            <w:div w:id="1744334894">
              <w:marLeft w:val="0"/>
              <w:marRight w:val="0"/>
              <w:marTop w:val="0"/>
              <w:marBottom w:val="0"/>
              <w:divBdr>
                <w:top w:val="none" w:sz="0" w:space="0" w:color="auto"/>
                <w:left w:val="none" w:sz="0" w:space="0" w:color="auto"/>
                <w:bottom w:val="none" w:sz="0" w:space="0" w:color="auto"/>
                <w:right w:val="none" w:sz="0" w:space="0" w:color="auto"/>
              </w:divBdr>
            </w:div>
            <w:div w:id="1759715179">
              <w:marLeft w:val="0"/>
              <w:marRight w:val="0"/>
              <w:marTop w:val="0"/>
              <w:marBottom w:val="0"/>
              <w:divBdr>
                <w:top w:val="none" w:sz="0" w:space="0" w:color="auto"/>
                <w:left w:val="none" w:sz="0" w:space="0" w:color="auto"/>
                <w:bottom w:val="none" w:sz="0" w:space="0" w:color="auto"/>
                <w:right w:val="none" w:sz="0" w:space="0" w:color="auto"/>
              </w:divBdr>
            </w:div>
          </w:divsChild>
        </w:div>
        <w:div w:id="1395277530">
          <w:marLeft w:val="0"/>
          <w:marRight w:val="0"/>
          <w:marTop w:val="0"/>
          <w:marBottom w:val="0"/>
          <w:divBdr>
            <w:top w:val="none" w:sz="0" w:space="0" w:color="auto"/>
            <w:left w:val="none" w:sz="0" w:space="0" w:color="auto"/>
            <w:bottom w:val="none" w:sz="0" w:space="0" w:color="auto"/>
            <w:right w:val="none" w:sz="0" w:space="0" w:color="auto"/>
          </w:divBdr>
        </w:div>
        <w:div w:id="1442798875">
          <w:marLeft w:val="0"/>
          <w:marRight w:val="0"/>
          <w:marTop w:val="0"/>
          <w:marBottom w:val="0"/>
          <w:divBdr>
            <w:top w:val="none" w:sz="0" w:space="0" w:color="auto"/>
            <w:left w:val="none" w:sz="0" w:space="0" w:color="auto"/>
            <w:bottom w:val="none" w:sz="0" w:space="0" w:color="auto"/>
            <w:right w:val="none" w:sz="0" w:space="0" w:color="auto"/>
          </w:divBdr>
        </w:div>
        <w:div w:id="1507745277">
          <w:marLeft w:val="0"/>
          <w:marRight w:val="0"/>
          <w:marTop w:val="0"/>
          <w:marBottom w:val="0"/>
          <w:divBdr>
            <w:top w:val="none" w:sz="0" w:space="0" w:color="auto"/>
            <w:left w:val="none" w:sz="0" w:space="0" w:color="auto"/>
            <w:bottom w:val="none" w:sz="0" w:space="0" w:color="auto"/>
            <w:right w:val="none" w:sz="0" w:space="0" w:color="auto"/>
          </w:divBdr>
        </w:div>
        <w:div w:id="1726754745">
          <w:marLeft w:val="0"/>
          <w:marRight w:val="0"/>
          <w:marTop w:val="0"/>
          <w:marBottom w:val="0"/>
          <w:divBdr>
            <w:top w:val="none" w:sz="0" w:space="0" w:color="auto"/>
            <w:left w:val="none" w:sz="0" w:space="0" w:color="auto"/>
            <w:bottom w:val="none" w:sz="0" w:space="0" w:color="auto"/>
            <w:right w:val="none" w:sz="0" w:space="0" w:color="auto"/>
          </w:divBdr>
          <w:divsChild>
            <w:div w:id="70346796">
              <w:marLeft w:val="0"/>
              <w:marRight w:val="0"/>
              <w:marTop w:val="0"/>
              <w:marBottom w:val="0"/>
              <w:divBdr>
                <w:top w:val="none" w:sz="0" w:space="0" w:color="auto"/>
                <w:left w:val="none" w:sz="0" w:space="0" w:color="auto"/>
                <w:bottom w:val="none" w:sz="0" w:space="0" w:color="auto"/>
                <w:right w:val="none" w:sz="0" w:space="0" w:color="auto"/>
              </w:divBdr>
            </w:div>
            <w:div w:id="146485637">
              <w:marLeft w:val="0"/>
              <w:marRight w:val="0"/>
              <w:marTop w:val="0"/>
              <w:marBottom w:val="0"/>
              <w:divBdr>
                <w:top w:val="none" w:sz="0" w:space="0" w:color="auto"/>
                <w:left w:val="none" w:sz="0" w:space="0" w:color="auto"/>
                <w:bottom w:val="none" w:sz="0" w:space="0" w:color="auto"/>
                <w:right w:val="none" w:sz="0" w:space="0" w:color="auto"/>
              </w:divBdr>
            </w:div>
            <w:div w:id="320356659">
              <w:marLeft w:val="0"/>
              <w:marRight w:val="0"/>
              <w:marTop w:val="0"/>
              <w:marBottom w:val="0"/>
              <w:divBdr>
                <w:top w:val="none" w:sz="0" w:space="0" w:color="auto"/>
                <w:left w:val="none" w:sz="0" w:space="0" w:color="auto"/>
                <w:bottom w:val="none" w:sz="0" w:space="0" w:color="auto"/>
                <w:right w:val="none" w:sz="0" w:space="0" w:color="auto"/>
              </w:divBdr>
            </w:div>
            <w:div w:id="412436677">
              <w:marLeft w:val="0"/>
              <w:marRight w:val="0"/>
              <w:marTop w:val="0"/>
              <w:marBottom w:val="0"/>
              <w:divBdr>
                <w:top w:val="none" w:sz="0" w:space="0" w:color="auto"/>
                <w:left w:val="none" w:sz="0" w:space="0" w:color="auto"/>
                <w:bottom w:val="none" w:sz="0" w:space="0" w:color="auto"/>
                <w:right w:val="none" w:sz="0" w:space="0" w:color="auto"/>
              </w:divBdr>
            </w:div>
            <w:div w:id="453252343">
              <w:marLeft w:val="0"/>
              <w:marRight w:val="0"/>
              <w:marTop w:val="0"/>
              <w:marBottom w:val="0"/>
              <w:divBdr>
                <w:top w:val="none" w:sz="0" w:space="0" w:color="auto"/>
                <w:left w:val="none" w:sz="0" w:space="0" w:color="auto"/>
                <w:bottom w:val="none" w:sz="0" w:space="0" w:color="auto"/>
                <w:right w:val="none" w:sz="0" w:space="0" w:color="auto"/>
              </w:divBdr>
            </w:div>
            <w:div w:id="684022307">
              <w:marLeft w:val="0"/>
              <w:marRight w:val="0"/>
              <w:marTop w:val="0"/>
              <w:marBottom w:val="0"/>
              <w:divBdr>
                <w:top w:val="none" w:sz="0" w:space="0" w:color="auto"/>
                <w:left w:val="none" w:sz="0" w:space="0" w:color="auto"/>
                <w:bottom w:val="none" w:sz="0" w:space="0" w:color="auto"/>
                <w:right w:val="none" w:sz="0" w:space="0" w:color="auto"/>
              </w:divBdr>
            </w:div>
            <w:div w:id="735318452">
              <w:marLeft w:val="0"/>
              <w:marRight w:val="0"/>
              <w:marTop w:val="0"/>
              <w:marBottom w:val="0"/>
              <w:divBdr>
                <w:top w:val="none" w:sz="0" w:space="0" w:color="auto"/>
                <w:left w:val="none" w:sz="0" w:space="0" w:color="auto"/>
                <w:bottom w:val="none" w:sz="0" w:space="0" w:color="auto"/>
                <w:right w:val="none" w:sz="0" w:space="0" w:color="auto"/>
              </w:divBdr>
            </w:div>
            <w:div w:id="970553525">
              <w:marLeft w:val="0"/>
              <w:marRight w:val="0"/>
              <w:marTop w:val="0"/>
              <w:marBottom w:val="0"/>
              <w:divBdr>
                <w:top w:val="none" w:sz="0" w:space="0" w:color="auto"/>
                <w:left w:val="none" w:sz="0" w:space="0" w:color="auto"/>
                <w:bottom w:val="none" w:sz="0" w:space="0" w:color="auto"/>
                <w:right w:val="none" w:sz="0" w:space="0" w:color="auto"/>
              </w:divBdr>
            </w:div>
            <w:div w:id="1070889554">
              <w:marLeft w:val="0"/>
              <w:marRight w:val="0"/>
              <w:marTop w:val="0"/>
              <w:marBottom w:val="0"/>
              <w:divBdr>
                <w:top w:val="none" w:sz="0" w:space="0" w:color="auto"/>
                <w:left w:val="none" w:sz="0" w:space="0" w:color="auto"/>
                <w:bottom w:val="none" w:sz="0" w:space="0" w:color="auto"/>
                <w:right w:val="none" w:sz="0" w:space="0" w:color="auto"/>
              </w:divBdr>
            </w:div>
            <w:div w:id="1117528763">
              <w:marLeft w:val="0"/>
              <w:marRight w:val="0"/>
              <w:marTop w:val="0"/>
              <w:marBottom w:val="0"/>
              <w:divBdr>
                <w:top w:val="none" w:sz="0" w:space="0" w:color="auto"/>
                <w:left w:val="none" w:sz="0" w:space="0" w:color="auto"/>
                <w:bottom w:val="none" w:sz="0" w:space="0" w:color="auto"/>
                <w:right w:val="none" w:sz="0" w:space="0" w:color="auto"/>
              </w:divBdr>
            </w:div>
            <w:div w:id="1170295433">
              <w:marLeft w:val="0"/>
              <w:marRight w:val="0"/>
              <w:marTop w:val="0"/>
              <w:marBottom w:val="0"/>
              <w:divBdr>
                <w:top w:val="none" w:sz="0" w:space="0" w:color="auto"/>
                <w:left w:val="none" w:sz="0" w:space="0" w:color="auto"/>
                <w:bottom w:val="none" w:sz="0" w:space="0" w:color="auto"/>
                <w:right w:val="none" w:sz="0" w:space="0" w:color="auto"/>
              </w:divBdr>
            </w:div>
            <w:div w:id="1219702095">
              <w:marLeft w:val="0"/>
              <w:marRight w:val="0"/>
              <w:marTop w:val="0"/>
              <w:marBottom w:val="0"/>
              <w:divBdr>
                <w:top w:val="none" w:sz="0" w:space="0" w:color="auto"/>
                <w:left w:val="none" w:sz="0" w:space="0" w:color="auto"/>
                <w:bottom w:val="none" w:sz="0" w:space="0" w:color="auto"/>
                <w:right w:val="none" w:sz="0" w:space="0" w:color="auto"/>
              </w:divBdr>
            </w:div>
            <w:div w:id="1271401157">
              <w:marLeft w:val="0"/>
              <w:marRight w:val="0"/>
              <w:marTop w:val="0"/>
              <w:marBottom w:val="0"/>
              <w:divBdr>
                <w:top w:val="none" w:sz="0" w:space="0" w:color="auto"/>
                <w:left w:val="none" w:sz="0" w:space="0" w:color="auto"/>
                <w:bottom w:val="none" w:sz="0" w:space="0" w:color="auto"/>
                <w:right w:val="none" w:sz="0" w:space="0" w:color="auto"/>
              </w:divBdr>
            </w:div>
            <w:div w:id="1376197493">
              <w:marLeft w:val="0"/>
              <w:marRight w:val="0"/>
              <w:marTop w:val="0"/>
              <w:marBottom w:val="0"/>
              <w:divBdr>
                <w:top w:val="none" w:sz="0" w:space="0" w:color="auto"/>
                <w:left w:val="none" w:sz="0" w:space="0" w:color="auto"/>
                <w:bottom w:val="none" w:sz="0" w:space="0" w:color="auto"/>
                <w:right w:val="none" w:sz="0" w:space="0" w:color="auto"/>
              </w:divBdr>
            </w:div>
            <w:div w:id="1383093182">
              <w:marLeft w:val="0"/>
              <w:marRight w:val="0"/>
              <w:marTop w:val="0"/>
              <w:marBottom w:val="0"/>
              <w:divBdr>
                <w:top w:val="none" w:sz="0" w:space="0" w:color="auto"/>
                <w:left w:val="none" w:sz="0" w:space="0" w:color="auto"/>
                <w:bottom w:val="none" w:sz="0" w:space="0" w:color="auto"/>
                <w:right w:val="none" w:sz="0" w:space="0" w:color="auto"/>
              </w:divBdr>
            </w:div>
            <w:div w:id="1397053168">
              <w:marLeft w:val="0"/>
              <w:marRight w:val="0"/>
              <w:marTop w:val="0"/>
              <w:marBottom w:val="0"/>
              <w:divBdr>
                <w:top w:val="none" w:sz="0" w:space="0" w:color="auto"/>
                <w:left w:val="none" w:sz="0" w:space="0" w:color="auto"/>
                <w:bottom w:val="none" w:sz="0" w:space="0" w:color="auto"/>
                <w:right w:val="none" w:sz="0" w:space="0" w:color="auto"/>
              </w:divBdr>
            </w:div>
            <w:div w:id="1600219565">
              <w:marLeft w:val="0"/>
              <w:marRight w:val="0"/>
              <w:marTop w:val="0"/>
              <w:marBottom w:val="0"/>
              <w:divBdr>
                <w:top w:val="none" w:sz="0" w:space="0" w:color="auto"/>
                <w:left w:val="none" w:sz="0" w:space="0" w:color="auto"/>
                <w:bottom w:val="none" w:sz="0" w:space="0" w:color="auto"/>
                <w:right w:val="none" w:sz="0" w:space="0" w:color="auto"/>
              </w:divBdr>
            </w:div>
            <w:div w:id="1617904636">
              <w:marLeft w:val="0"/>
              <w:marRight w:val="0"/>
              <w:marTop w:val="0"/>
              <w:marBottom w:val="0"/>
              <w:divBdr>
                <w:top w:val="none" w:sz="0" w:space="0" w:color="auto"/>
                <w:left w:val="none" w:sz="0" w:space="0" w:color="auto"/>
                <w:bottom w:val="none" w:sz="0" w:space="0" w:color="auto"/>
                <w:right w:val="none" w:sz="0" w:space="0" w:color="auto"/>
              </w:divBdr>
            </w:div>
            <w:div w:id="1700080931">
              <w:marLeft w:val="0"/>
              <w:marRight w:val="0"/>
              <w:marTop w:val="0"/>
              <w:marBottom w:val="0"/>
              <w:divBdr>
                <w:top w:val="none" w:sz="0" w:space="0" w:color="auto"/>
                <w:left w:val="none" w:sz="0" w:space="0" w:color="auto"/>
                <w:bottom w:val="none" w:sz="0" w:space="0" w:color="auto"/>
                <w:right w:val="none" w:sz="0" w:space="0" w:color="auto"/>
              </w:divBdr>
            </w:div>
            <w:div w:id="1855411088">
              <w:marLeft w:val="0"/>
              <w:marRight w:val="0"/>
              <w:marTop w:val="0"/>
              <w:marBottom w:val="0"/>
              <w:divBdr>
                <w:top w:val="none" w:sz="0" w:space="0" w:color="auto"/>
                <w:left w:val="none" w:sz="0" w:space="0" w:color="auto"/>
                <w:bottom w:val="none" w:sz="0" w:space="0" w:color="auto"/>
                <w:right w:val="none" w:sz="0" w:space="0" w:color="auto"/>
              </w:divBdr>
            </w:div>
          </w:divsChild>
        </w:div>
        <w:div w:id="1766613290">
          <w:marLeft w:val="0"/>
          <w:marRight w:val="0"/>
          <w:marTop w:val="0"/>
          <w:marBottom w:val="0"/>
          <w:divBdr>
            <w:top w:val="none" w:sz="0" w:space="0" w:color="auto"/>
            <w:left w:val="none" w:sz="0" w:space="0" w:color="auto"/>
            <w:bottom w:val="none" w:sz="0" w:space="0" w:color="auto"/>
            <w:right w:val="none" w:sz="0" w:space="0" w:color="auto"/>
          </w:divBdr>
        </w:div>
        <w:div w:id="1797674168">
          <w:marLeft w:val="0"/>
          <w:marRight w:val="0"/>
          <w:marTop w:val="0"/>
          <w:marBottom w:val="0"/>
          <w:divBdr>
            <w:top w:val="none" w:sz="0" w:space="0" w:color="auto"/>
            <w:left w:val="none" w:sz="0" w:space="0" w:color="auto"/>
            <w:bottom w:val="none" w:sz="0" w:space="0" w:color="auto"/>
            <w:right w:val="none" w:sz="0" w:space="0" w:color="auto"/>
          </w:divBdr>
          <w:divsChild>
            <w:div w:id="51006825">
              <w:marLeft w:val="0"/>
              <w:marRight w:val="0"/>
              <w:marTop w:val="0"/>
              <w:marBottom w:val="0"/>
              <w:divBdr>
                <w:top w:val="none" w:sz="0" w:space="0" w:color="auto"/>
                <w:left w:val="none" w:sz="0" w:space="0" w:color="auto"/>
                <w:bottom w:val="none" w:sz="0" w:space="0" w:color="auto"/>
                <w:right w:val="none" w:sz="0" w:space="0" w:color="auto"/>
              </w:divBdr>
            </w:div>
            <w:div w:id="309015528">
              <w:marLeft w:val="0"/>
              <w:marRight w:val="0"/>
              <w:marTop w:val="0"/>
              <w:marBottom w:val="0"/>
              <w:divBdr>
                <w:top w:val="none" w:sz="0" w:space="0" w:color="auto"/>
                <w:left w:val="none" w:sz="0" w:space="0" w:color="auto"/>
                <w:bottom w:val="none" w:sz="0" w:space="0" w:color="auto"/>
                <w:right w:val="none" w:sz="0" w:space="0" w:color="auto"/>
              </w:divBdr>
            </w:div>
            <w:div w:id="349067415">
              <w:marLeft w:val="0"/>
              <w:marRight w:val="0"/>
              <w:marTop w:val="0"/>
              <w:marBottom w:val="0"/>
              <w:divBdr>
                <w:top w:val="none" w:sz="0" w:space="0" w:color="auto"/>
                <w:left w:val="none" w:sz="0" w:space="0" w:color="auto"/>
                <w:bottom w:val="none" w:sz="0" w:space="0" w:color="auto"/>
                <w:right w:val="none" w:sz="0" w:space="0" w:color="auto"/>
              </w:divBdr>
            </w:div>
            <w:div w:id="496918704">
              <w:marLeft w:val="0"/>
              <w:marRight w:val="0"/>
              <w:marTop w:val="0"/>
              <w:marBottom w:val="0"/>
              <w:divBdr>
                <w:top w:val="none" w:sz="0" w:space="0" w:color="auto"/>
                <w:left w:val="none" w:sz="0" w:space="0" w:color="auto"/>
                <w:bottom w:val="none" w:sz="0" w:space="0" w:color="auto"/>
                <w:right w:val="none" w:sz="0" w:space="0" w:color="auto"/>
              </w:divBdr>
            </w:div>
            <w:div w:id="669336758">
              <w:marLeft w:val="0"/>
              <w:marRight w:val="0"/>
              <w:marTop w:val="0"/>
              <w:marBottom w:val="0"/>
              <w:divBdr>
                <w:top w:val="none" w:sz="0" w:space="0" w:color="auto"/>
                <w:left w:val="none" w:sz="0" w:space="0" w:color="auto"/>
                <w:bottom w:val="none" w:sz="0" w:space="0" w:color="auto"/>
                <w:right w:val="none" w:sz="0" w:space="0" w:color="auto"/>
              </w:divBdr>
            </w:div>
            <w:div w:id="699160223">
              <w:marLeft w:val="0"/>
              <w:marRight w:val="0"/>
              <w:marTop w:val="0"/>
              <w:marBottom w:val="0"/>
              <w:divBdr>
                <w:top w:val="none" w:sz="0" w:space="0" w:color="auto"/>
                <w:left w:val="none" w:sz="0" w:space="0" w:color="auto"/>
                <w:bottom w:val="none" w:sz="0" w:space="0" w:color="auto"/>
                <w:right w:val="none" w:sz="0" w:space="0" w:color="auto"/>
              </w:divBdr>
            </w:div>
            <w:div w:id="731805975">
              <w:marLeft w:val="0"/>
              <w:marRight w:val="0"/>
              <w:marTop w:val="0"/>
              <w:marBottom w:val="0"/>
              <w:divBdr>
                <w:top w:val="none" w:sz="0" w:space="0" w:color="auto"/>
                <w:left w:val="none" w:sz="0" w:space="0" w:color="auto"/>
                <w:bottom w:val="none" w:sz="0" w:space="0" w:color="auto"/>
                <w:right w:val="none" w:sz="0" w:space="0" w:color="auto"/>
              </w:divBdr>
            </w:div>
            <w:div w:id="862287007">
              <w:marLeft w:val="0"/>
              <w:marRight w:val="0"/>
              <w:marTop w:val="0"/>
              <w:marBottom w:val="0"/>
              <w:divBdr>
                <w:top w:val="none" w:sz="0" w:space="0" w:color="auto"/>
                <w:left w:val="none" w:sz="0" w:space="0" w:color="auto"/>
                <w:bottom w:val="none" w:sz="0" w:space="0" w:color="auto"/>
                <w:right w:val="none" w:sz="0" w:space="0" w:color="auto"/>
              </w:divBdr>
            </w:div>
            <w:div w:id="917323076">
              <w:marLeft w:val="0"/>
              <w:marRight w:val="0"/>
              <w:marTop w:val="0"/>
              <w:marBottom w:val="0"/>
              <w:divBdr>
                <w:top w:val="none" w:sz="0" w:space="0" w:color="auto"/>
                <w:left w:val="none" w:sz="0" w:space="0" w:color="auto"/>
                <w:bottom w:val="none" w:sz="0" w:space="0" w:color="auto"/>
                <w:right w:val="none" w:sz="0" w:space="0" w:color="auto"/>
              </w:divBdr>
            </w:div>
            <w:div w:id="1095246222">
              <w:marLeft w:val="0"/>
              <w:marRight w:val="0"/>
              <w:marTop w:val="0"/>
              <w:marBottom w:val="0"/>
              <w:divBdr>
                <w:top w:val="none" w:sz="0" w:space="0" w:color="auto"/>
                <w:left w:val="none" w:sz="0" w:space="0" w:color="auto"/>
                <w:bottom w:val="none" w:sz="0" w:space="0" w:color="auto"/>
                <w:right w:val="none" w:sz="0" w:space="0" w:color="auto"/>
              </w:divBdr>
            </w:div>
            <w:div w:id="1182739230">
              <w:marLeft w:val="0"/>
              <w:marRight w:val="0"/>
              <w:marTop w:val="0"/>
              <w:marBottom w:val="0"/>
              <w:divBdr>
                <w:top w:val="none" w:sz="0" w:space="0" w:color="auto"/>
                <w:left w:val="none" w:sz="0" w:space="0" w:color="auto"/>
                <w:bottom w:val="none" w:sz="0" w:space="0" w:color="auto"/>
                <w:right w:val="none" w:sz="0" w:space="0" w:color="auto"/>
              </w:divBdr>
            </w:div>
            <w:div w:id="1316497525">
              <w:marLeft w:val="0"/>
              <w:marRight w:val="0"/>
              <w:marTop w:val="0"/>
              <w:marBottom w:val="0"/>
              <w:divBdr>
                <w:top w:val="none" w:sz="0" w:space="0" w:color="auto"/>
                <w:left w:val="none" w:sz="0" w:space="0" w:color="auto"/>
                <w:bottom w:val="none" w:sz="0" w:space="0" w:color="auto"/>
                <w:right w:val="none" w:sz="0" w:space="0" w:color="auto"/>
              </w:divBdr>
            </w:div>
            <w:div w:id="1487480312">
              <w:marLeft w:val="0"/>
              <w:marRight w:val="0"/>
              <w:marTop w:val="0"/>
              <w:marBottom w:val="0"/>
              <w:divBdr>
                <w:top w:val="none" w:sz="0" w:space="0" w:color="auto"/>
                <w:left w:val="none" w:sz="0" w:space="0" w:color="auto"/>
                <w:bottom w:val="none" w:sz="0" w:space="0" w:color="auto"/>
                <w:right w:val="none" w:sz="0" w:space="0" w:color="auto"/>
              </w:divBdr>
            </w:div>
            <w:div w:id="1510022059">
              <w:marLeft w:val="0"/>
              <w:marRight w:val="0"/>
              <w:marTop w:val="0"/>
              <w:marBottom w:val="0"/>
              <w:divBdr>
                <w:top w:val="none" w:sz="0" w:space="0" w:color="auto"/>
                <w:left w:val="none" w:sz="0" w:space="0" w:color="auto"/>
                <w:bottom w:val="none" w:sz="0" w:space="0" w:color="auto"/>
                <w:right w:val="none" w:sz="0" w:space="0" w:color="auto"/>
              </w:divBdr>
            </w:div>
            <w:div w:id="1552645487">
              <w:marLeft w:val="0"/>
              <w:marRight w:val="0"/>
              <w:marTop w:val="0"/>
              <w:marBottom w:val="0"/>
              <w:divBdr>
                <w:top w:val="none" w:sz="0" w:space="0" w:color="auto"/>
                <w:left w:val="none" w:sz="0" w:space="0" w:color="auto"/>
                <w:bottom w:val="none" w:sz="0" w:space="0" w:color="auto"/>
                <w:right w:val="none" w:sz="0" w:space="0" w:color="auto"/>
              </w:divBdr>
            </w:div>
            <w:div w:id="1598829254">
              <w:marLeft w:val="0"/>
              <w:marRight w:val="0"/>
              <w:marTop w:val="0"/>
              <w:marBottom w:val="0"/>
              <w:divBdr>
                <w:top w:val="none" w:sz="0" w:space="0" w:color="auto"/>
                <w:left w:val="none" w:sz="0" w:space="0" w:color="auto"/>
                <w:bottom w:val="none" w:sz="0" w:space="0" w:color="auto"/>
                <w:right w:val="none" w:sz="0" w:space="0" w:color="auto"/>
              </w:divBdr>
            </w:div>
            <w:div w:id="1704359633">
              <w:marLeft w:val="0"/>
              <w:marRight w:val="0"/>
              <w:marTop w:val="0"/>
              <w:marBottom w:val="0"/>
              <w:divBdr>
                <w:top w:val="none" w:sz="0" w:space="0" w:color="auto"/>
                <w:left w:val="none" w:sz="0" w:space="0" w:color="auto"/>
                <w:bottom w:val="none" w:sz="0" w:space="0" w:color="auto"/>
                <w:right w:val="none" w:sz="0" w:space="0" w:color="auto"/>
              </w:divBdr>
            </w:div>
            <w:div w:id="1794860531">
              <w:marLeft w:val="0"/>
              <w:marRight w:val="0"/>
              <w:marTop w:val="0"/>
              <w:marBottom w:val="0"/>
              <w:divBdr>
                <w:top w:val="none" w:sz="0" w:space="0" w:color="auto"/>
                <w:left w:val="none" w:sz="0" w:space="0" w:color="auto"/>
                <w:bottom w:val="none" w:sz="0" w:space="0" w:color="auto"/>
                <w:right w:val="none" w:sz="0" w:space="0" w:color="auto"/>
              </w:divBdr>
            </w:div>
            <w:div w:id="1903322266">
              <w:marLeft w:val="0"/>
              <w:marRight w:val="0"/>
              <w:marTop w:val="0"/>
              <w:marBottom w:val="0"/>
              <w:divBdr>
                <w:top w:val="none" w:sz="0" w:space="0" w:color="auto"/>
                <w:left w:val="none" w:sz="0" w:space="0" w:color="auto"/>
                <w:bottom w:val="none" w:sz="0" w:space="0" w:color="auto"/>
                <w:right w:val="none" w:sz="0" w:space="0" w:color="auto"/>
              </w:divBdr>
            </w:div>
            <w:div w:id="1912544472">
              <w:marLeft w:val="0"/>
              <w:marRight w:val="0"/>
              <w:marTop w:val="0"/>
              <w:marBottom w:val="0"/>
              <w:divBdr>
                <w:top w:val="none" w:sz="0" w:space="0" w:color="auto"/>
                <w:left w:val="none" w:sz="0" w:space="0" w:color="auto"/>
                <w:bottom w:val="none" w:sz="0" w:space="0" w:color="auto"/>
                <w:right w:val="none" w:sz="0" w:space="0" w:color="auto"/>
              </w:divBdr>
            </w:div>
          </w:divsChild>
        </w:div>
        <w:div w:id="2072532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dc-uk.org/education-cpd/dental-education/quality-assurance/specialty-curricula/paediatric-dentist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pdend.org/postgraduate-training/header-dental-specialty-training/new-edition-dental-gold-guid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94CB-F1E3-42CD-B09C-476176579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7615</Words>
  <Characters>43409</Characters>
  <Application>Microsoft Office Word</Application>
  <DocSecurity>4</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50923</CharactersWithSpaces>
  <SharedDoc>false</SharedDoc>
  <HLinks>
    <vt:vector size="192" baseType="variant">
      <vt:variant>
        <vt:i4>8192116</vt:i4>
      </vt:variant>
      <vt:variant>
        <vt:i4>186</vt:i4>
      </vt:variant>
      <vt:variant>
        <vt:i4>0</vt:i4>
      </vt:variant>
      <vt:variant>
        <vt:i4>5</vt:i4>
      </vt:variant>
      <vt:variant>
        <vt:lpwstr>https://www.copdend.org/postgraduate-training/header-dental-specialty-training/new-edition-dental-gold-guide-2023/</vt:lpwstr>
      </vt:variant>
      <vt:variant>
        <vt:lpwstr/>
      </vt:variant>
      <vt:variant>
        <vt:i4>1703958</vt:i4>
      </vt:variant>
      <vt:variant>
        <vt:i4>183</vt:i4>
      </vt:variant>
      <vt:variant>
        <vt:i4>0</vt:i4>
      </vt:variant>
      <vt:variant>
        <vt:i4>5</vt:i4>
      </vt:variant>
      <vt:variant>
        <vt:lpwstr>https://www.gdc-uk.org/education-cpd/dental-education/quality-assurance/specialty-curricula/paediatric-dentistry</vt:lpwstr>
      </vt:variant>
      <vt:variant>
        <vt:lpwstr/>
      </vt:variant>
      <vt:variant>
        <vt:i4>2555909</vt:i4>
      </vt:variant>
      <vt:variant>
        <vt:i4>176</vt:i4>
      </vt:variant>
      <vt:variant>
        <vt:i4>0</vt:i4>
      </vt:variant>
      <vt:variant>
        <vt:i4>5</vt:i4>
      </vt:variant>
      <vt:variant>
        <vt:lpwstr/>
      </vt:variant>
      <vt:variant>
        <vt:lpwstr>_Toc1165238582</vt:lpwstr>
      </vt:variant>
      <vt:variant>
        <vt:i4>2359300</vt:i4>
      </vt:variant>
      <vt:variant>
        <vt:i4>170</vt:i4>
      </vt:variant>
      <vt:variant>
        <vt:i4>0</vt:i4>
      </vt:variant>
      <vt:variant>
        <vt:i4>5</vt:i4>
      </vt:variant>
      <vt:variant>
        <vt:lpwstr/>
      </vt:variant>
      <vt:variant>
        <vt:lpwstr>_Toc1024596846</vt:lpwstr>
      </vt:variant>
      <vt:variant>
        <vt:i4>1966136</vt:i4>
      </vt:variant>
      <vt:variant>
        <vt:i4>164</vt:i4>
      </vt:variant>
      <vt:variant>
        <vt:i4>0</vt:i4>
      </vt:variant>
      <vt:variant>
        <vt:i4>5</vt:i4>
      </vt:variant>
      <vt:variant>
        <vt:lpwstr/>
      </vt:variant>
      <vt:variant>
        <vt:lpwstr>_Toc745894311</vt:lpwstr>
      </vt:variant>
      <vt:variant>
        <vt:i4>1048627</vt:i4>
      </vt:variant>
      <vt:variant>
        <vt:i4>158</vt:i4>
      </vt:variant>
      <vt:variant>
        <vt:i4>0</vt:i4>
      </vt:variant>
      <vt:variant>
        <vt:i4>5</vt:i4>
      </vt:variant>
      <vt:variant>
        <vt:lpwstr/>
      </vt:variant>
      <vt:variant>
        <vt:lpwstr>_Toc605415169</vt:lpwstr>
      </vt:variant>
      <vt:variant>
        <vt:i4>1703991</vt:i4>
      </vt:variant>
      <vt:variant>
        <vt:i4>152</vt:i4>
      </vt:variant>
      <vt:variant>
        <vt:i4>0</vt:i4>
      </vt:variant>
      <vt:variant>
        <vt:i4>5</vt:i4>
      </vt:variant>
      <vt:variant>
        <vt:lpwstr/>
      </vt:variant>
      <vt:variant>
        <vt:lpwstr>_Toc884193275</vt:lpwstr>
      </vt:variant>
      <vt:variant>
        <vt:i4>2883585</vt:i4>
      </vt:variant>
      <vt:variant>
        <vt:i4>146</vt:i4>
      </vt:variant>
      <vt:variant>
        <vt:i4>0</vt:i4>
      </vt:variant>
      <vt:variant>
        <vt:i4>5</vt:i4>
      </vt:variant>
      <vt:variant>
        <vt:lpwstr/>
      </vt:variant>
      <vt:variant>
        <vt:lpwstr>_Toc1779332365</vt:lpwstr>
      </vt:variant>
      <vt:variant>
        <vt:i4>3080192</vt:i4>
      </vt:variant>
      <vt:variant>
        <vt:i4>140</vt:i4>
      </vt:variant>
      <vt:variant>
        <vt:i4>0</vt:i4>
      </vt:variant>
      <vt:variant>
        <vt:i4>5</vt:i4>
      </vt:variant>
      <vt:variant>
        <vt:lpwstr/>
      </vt:variant>
      <vt:variant>
        <vt:lpwstr>_Toc1955130552</vt:lpwstr>
      </vt:variant>
      <vt:variant>
        <vt:i4>2490374</vt:i4>
      </vt:variant>
      <vt:variant>
        <vt:i4>134</vt:i4>
      </vt:variant>
      <vt:variant>
        <vt:i4>0</vt:i4>
      </vt:variant>
      <vt:variant>
        <vt:i4>5</vt:i4>
      </vt:variant>
      <vt:variant>
        <vt:lpwstr/>
      </vt:variant>
      <vt:variant>
        <vt:lpwstr>_Toc1123730828</vt:lpwstr>
      </vt:variant>
      <vt:variant>
        <vt:i4>2686990</vt:i4>
      </vt:variant>
      <vt:variant>
        <vt:i4>128</vt:i4>
      </vt:variant>
      <vt:variant>
        <vt:i4>0</vt:i4>
      </vt:variant>
      <vt:variant>
        <vt:i4>5</vt:i4>
      </vt:variant>
      <vt:variant>
        <vt:lpwstr/>
      </vt:variant>
      <vt:variant>
        <vt:lpwstr>_Toc1815871672</vt:lpwstr>
      </vt:variant>
      <vt:variant>
        <vt:i4>2686991</vt:i4>
      </vt:variant>
      <vt:variant>
        <vt:i4>122</vt:i4>
      </vt:variant>
      <vt:variant>
        <vt:i4>0</vt:i4>
      </vt:variant>
      <vt:variant>
        <vt:i4>5</vt:i4>
      </vt:variant>
      <vt:variant>
        <vt:lpwstr/>
      </vt:variant>
      <vt:variant>
        <vt:lpwstr>_Toc1086583101</vt:lpwstr>
      </vt:variant>
      <vt:variant>
        <vt:i4>1966129</vt:i4>
      </vt:variant>
      <vt:variant>
        <vt:i4>116</vt:i4>
      </vt:variant>
      <vt:variant>
        <vt:i4>0</vt:i4>
      </vt:variant>
      <vt:variant>
        <vt:i4>5</vt:i4>
      </vt:variant>
      <vt:variant>
        <vt:lpwstr/>
      </vt:variant>
      <vt:variant>
        <vt:lpwstr>_Toc613936775</vt:lpwstr>
      </vt:variant>
      <vt:variant>
        <vt:i4>1638462</vt:i4>
      </vt:variant>
      <vt:variant>
        <vt:i4>110</vt:i4>
      </vt:variant>
      <vt:variant>
        <vt:i4>0</vt:i4>
      </vt:variant>
      <vt:variant>
        <vt:i4>5</vt:i4>
      </vt:variant>
      <vt:variant>
        <vt:lpwstr/>
      </vt:variant>
      <vt:variant>
        <vt:lpwstr>_Toc639309177</vt:lpwstr>
      </vt:variant>
      <vt:variant>
        <vt:i4>2752524</vt:i4>
      </vt:variant>
      <vt:variant>
        <vt:i4>104</vt:i4>
      </vt:variant>
      <vt:variant>
        <vt:i4>0</vt:i4>
      </vt:variant>
      <vt:variant>
        <vt:i4>5</vt:i4>
      </vt:variant>
      <vt:variant>
        <vt:lpwstr/>
      </vt:variant>
      <vt:variant>
        <vt:lpwstr>_Toc1264851729</vt:lpwstr>
      </vt:variant>
      <vt:variant>
        <vt:i4>2621441</vt:i4>
      </vt:variant>
      <vt:variant>
        <vt:i4>98</vt:i4>
      </vt:variant>
      <vt:variant>
        <vt:i4>0</vt:i4>
      </vt:variant>
      <vt:variant>
        <vt:i4>5</vt:i4>
      </vt:variant>
      <vt:variant>
        <vt:lpwstr/>
      </vt:variant>
      <vt:variant>
        <vt:lpwstr>_Toc1098608176</vt:lpwstr>
      </vt:variant>
      <vt:variant>
        <vt:i4>3014660</vt:i4>
      </vt:variant>
      <vt:variant>
        <vt:i4>92</vt:i4>
      </vt:variant>
      <vt:variant>
        <vt:i4>0</vt:i4>
      </vt:variant>
      <vt:variant>
        <vt:i4>5</vt:i4>
      </vt:variant>
      <vt:variant>
        <vt:lpwstr/>
      </vt:variant>
      <vt:variant>
        <vt:lpwstr>_Toc1929710901</vt:lpwstr>
      </vt:variant>
      <vt:variant>
        <vt:i4>2228227</vt:i4>
      </vt:variant>
      <vt:variant>
        <vt:i4>86</vt:i4>
      </vt:variant>
      <vt:variant>
        <vt:i4>0</vt:i4>
      </vt:variant>
      <vt:variant>
        <vt:i4>5</vt:i4>
      </vt:variant>
      <vt:variant>
        <vt:lpwstr/>
      </vt:variant>
      <vt:variant>
        <vt:lpwstr>_Toc1679685567</vt:lpwstr>
      </vt:variant>
      <vt:variant>
        <vt:i4>2424837</vt:i4>
      </vt:variant>
      <vt:variant>
        <vt:i4>80</vt:i4>
      </vt:variant>
      <vt:variant>
        <vt:i4>0</vt:i4>
      </vt:variant>
      <vt:variant>
        <vt:i4>5</vt:i4>
      </vt:variant>
      <vt:variant>
        <vt:lpwstr/>
      </vt:variant>
      <vt:variant>
        <vt:lpwstr>_Toc1567626527</vt:lpwstr>
      </vt:variant>
      <vt:variant>
        <vt:i4>2621442</vt:i4>
      </vt:variant>
      <vt:variant>
        <vt:i4>74</vt:i4>
      </vt:variant>
      <vt:variant>
        <vt:i4>0</vt:i4>
      </vt:variant>
      <vt:variant>
        <vt:i4>5</vt:i4>
      </vt:variant>
      <vt:variant>
        <vt:lpwstr/>
      </vt:variant>
      <vt:variant>
        <vt:lpwstr>_Toc1354681616</vt:lpwstr>
      </vt:variant>
      <vt:variant>
        <vt:i4>2490379</vt:i4>
      </vt:variant>
      <vt:variant>
        <vt:i4>68</vt:i4>
      </vt:variant>
      <vt:variant>
        <vt:i4>0</vt:i4>
      </vt:variant>
      <vt:variant>
        <vt:i4>5</vt:i4>
      </vt:variant>
      <vt:variant>
        <vt:lpwstr/>
      </vt:variant>
      <vt:variant>
        <vt:lpwstr>_Toc1830232892</vt:lpwstr>
      </vt:variant>
      <vt:variant>
        <vt:i4>1245240</vt:i4>
      </vt:variant>
      <vt:variant>
        <vt:i4>62</vt:i4>
      </vt:variant>
      <vt:variant>
        <vt:i4>0</vt:i4>
      </vt:variant>
      <vt:variant>
        <vt:i4>5</vt:i4>
      </vt:variant>
      <vt:variant>
        <vt:lpwstr/>
      </vt:variant>
      <vt:variant>
        <vt:lpwstr>_Toc439631608</vt:lpwstr>
      </vt:variant>
      <vt:variant>
        <vt:i4>2555908</vt:i4>
      </vt:variant>
      <vt:variant>
        <vt:i4>56</vt:i4>
      </vt:variant>
      <vt:variant>
        <vt:i4>0</vt:i4>
      </vt:variant>
      <vt:variant>
        <vt:i4>5</vt:i4>
      </vt:variant>
      <vt:variant>
        <vt:lpwstr/>
      </vt:variant>
      <vt:variant>
        <vt:lpwstr>_Toc2143386872</vt:lpwstr>
      </vt:variant>
      <vt:variant>
        <vt:i4>1376307</vt:i4>
      </vt:variant>
      <vt:variant>
        <vt:i4>50</vt:i4>
      </vt:variant>
      <vt:variant>
        <vt:i4>0</vt:i4>
      </vt:variant>
      <vt:variant>
        <vt:i4>5</vt:i4>
      </vt:variant>
      <vt:variant>
        <vt:lpwstr/>
      </vt:variant>
      <vt:variant>
        <vt:lpwstr>_Toc357758285</vt:lpwstr>
      </vt:variant>
      <vt:variant>
        <vt:i4>1376312</vt:i4>
      </vt:variant>
      <vt:variant>
        <vt:i4>44</vt:i4>
      </vt:variant>
      <vt:variant>
        <vt:i4>0</vt:i4>
      </vt:variant>
      <vt:variant>
        <vt:i4>5</vt:i4>
      </vt:variant>
      <vt:variant>
        <vt:lpwstr/>
      </vt:variant>
      <vt:variant>
        <vt:lpwstr>_Toc205190634</vt:lpwstr>
      </vt:variant>
      <vt:variant>
        <vt:i4>2424838</vt:i4>
      </vt:variant>
      <vt:variant>
        <vt:i4>38</vt:i4>
      </vt:variant>
      <vt:variant>
        <vt:i4>0</vt:i4>
      </vt:variant>
      <vt:variant>
        <vt:i4>5</vt:i4>
      </vt:variant>
      <vt:variant>
        <vt:lpwstr/>
      </vt:variant>
      <vt:variant>
        <vt:lpwstr>_Toc1832207911</vt:lpwstr>
      </vt:variant>
      <vt:variant>
        <vt:i4>2686984</vt:i4>
      </vt:variant>
      <vt:variant>
        <vt:i4>32</vt:i4>
      </vt:variant>
      <vt:variant>
        <vt:i4>0</vt:i4>
      </vt:variant>
      <vt:variant>
        <vt:i4>5</vt:i4>
      </vt:variant>
      <vt:variant>
        <vt:lpwstr/>
      </vt:variant>
      <vt:variant>
        <vt:lpwstr>_Toc1028148220</vt:lpwstr>
      </vt:variant>
      <vt:variant>
        <vt:i4>1572913</vt:i4>
      </vt:variant>
      <vt:variant>
        <vt:i4>26</vt:i4>
      </vt:variant>
      <vt:variant>
        <vt:i4>0</vt:i4>
      </vt:variant>
      <vt:variant>
        <vt:i4>5</vt:i4>
      </vt:variant>
      <vt:variant>
        <vt:lpwstr/>
      </vt:variant>
      <vt:variant>
        <vt:lpwstr>_Toc265138504</vt:lpwstr>
      </vt:variant>
      <vt:variant>
        <vt:i4>1441845</vt:i4>
      </vt:variant>
      <vt:variant>
        <vt:i4>20</vt:i4>
      </vt:variant>
      <vt:variant>
        <vt:i4>0</vt:i4>
      </vt:variant>
      <vt:variant>
        <vt:i4>5</vt:i4>
      </vt:variant>
      <vt:variant>
        <vt:lpwstr/>
      </vt:variant>
      <vt:variant>
        <vt:lpwstr>_Toc213079394</vt:lpwstr>
      </vt:variant>
      <vt:variant>
        <vt:i4>1310781</vt:i4>
      </vt:variant>
      <vt:variant>
        <vt:i4>14</vt:i4>
      </vt:variant>
      <vt:variant>
        <vt:i4>0</vt:i4>
      </vt:variant>
      <vt:variant>
        <vt:i4>5</vt:i4>
      </vt:variant>
      <vt:variant>
        <vt:lpwstr/>
      </vt:variant>
      <vt:variant>
        <vt:lpwstr>_Toc740532902</vt:lpwstr>
      </vt:variant>
      <vt:variant>
        <vt:i4>2555907</vt:i4>
      </vt:variant>
      <vt:variant>
        <vt:i4>8</vt:i4>
      </vt:variant>
      <vt:variant>
        <vt:i4>0</vt:i4>
      </vt:variant>
      <vt:variant>
        <vt:i4>5</vt:i4>
      </vt:variant>
      <vt:variant>
        <vt:lpwstr/>
      </vt:variant>
      <vt:variant>
        <vt:lpwstr>_Toc1485083198</vt:lpwstr>
      </vt:variant>
      <vt:variant>
        <vt:i4>3080200</vt:i4>
      </vt:variant>
      <vt:variant>
        <vt:i4>2</vt:i4>
      </vt:variant>
      <vt:variant>
        <vt:i4>0</vt:i4>
      </vt:variant>
      <vt:variant>
        <vt:i4>5</vt:i4>
      </vt:variant>
      <vt:variant>
        <vt:lpwstr/>
      </vt:variant>
      <vt:variant>
        <vt:lpwstr>_Toc1537734198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Keightley, Alex</dc:creator>
  <cp:keywords/>
  <dc:description/>
  <cp:lastModifiedBy>Anne Mochrie</cp:lastModifiedBy>
  <cp:revision>2</cp:revision>
  <dcterms:created xsi:type="dcterms:W3CDTF">2025-05-21T12:05:00Z</dcterms:created>
  <dcterms:modified xsi:type="dcterms:W3CDTF">2025-05-21T12:05:00Z</dcterms:modified>
</cp:coreProperties>
</file>